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1E20" w:rsidRPr="00C00A7A" w:rsidRDefault="00201E20" w:rsidP="00201E20">
      <w:pPr>
        <w:pStyle w:val="Akti"/>
        <w:keepNext w:val="0"/>
        <w:rPr>
          <w:lang w:val="sq-AL"/>
        </w:rPr>
      </w:pPr>
      <w:bookmarkStart w:id="0" w:name="_GoBack"/>
      <w:bookmarkEnd w:id="0"/>
      <w:r w:rsidRPr="00C00A7A">
        <w:rPr>
          <w:lang w:val="sq-AL"/>
        </w:rPr>
        <w:t>VENDIM</w:t>
      </w:r>
    </w:p>
    <w:p w:rsidR="00201E20" w:rsidRPr="00C00A7A" w:rsidRDefault="00201E20" w:rsidP="00201E20">
      <w:pPr>
        <w:pStyle w:val="NumriData"/>
        <w:keepNext w:val="0"/>
        <w:rPr>
          <w:lang w:val="sq-AL"/>
        </w:rPr>
      </w:pPr>
      <w:r w:rsidRPr="00C00A7A">
        <w:rPr>
          <w:lang w:val="sq-AL"/>
        </w:rPr>
        <w:t>Nr.713, datë 25.8.2010</w:t>
      </w:r>
    </w:p>
    <w:p w:rsidR="00201E20" w:rsidRPr="00C00A7A" w:rsidRDefault="00201E20" w:rsidP="00201E20">
      <w:pPr>
        <w:pStyle w:val="Paragrafi0"/>
        <w:rPr>
          <w:lang w:val="sq-AL"/>
        </w:rPr>
      </w:pPr>
    </w:p>
    <w:p w:rsidR="00201E20" w:rsidRPr="00C00A7A" w:rsidRDefault="00201E20" w:rsidP="00201E20">
      <w:pPr>
        <w:pStyle w:val="Titulli0"/>
        <w:keepNext w:val="0"/>
        <w:rPr>
          <w:lang w:val="sq-AL"/>
        </w:rPr>
      </w:pPr>
      <w:r w:rsidRPr="00C00A7A">
        <w:rPr>
          <w:lang w:val="sq-AL"/>
        </w:rPr>
        <w:t>PËR PËRCAKTIMIN E RREGULLAVE PËR KUSHTET E PROCEDURAT PËR DHËNIEN E LEJEVE PËR NDËRTIMIN DHE PËRDORIMIN E TUBACIONEVE E TË INFRASTRUKTURËS SË SISTEMEVE TË GAZIT NATYROR</w:t>
      </w:r>
    </w:p>
    <w:p w:rsidR="00201E20" w:rsidRPr="00C00A7A" w:rsidRDefault="00201E20" w:rsidP="00201E20">
      <w:pPr>
        <w:pStyle w:val="Paragrafi0"/>
        <w:rPr>
          <w:lang w:val="sq-AL"/>
        </w:rPr>
      </w:pPr>
    </w:p>
    <w:p w:rsidR="00201E20" w:rsidRPr="00C00A7A" w:rsidRDefault="00201E20" w:rsidP="00201E20">
      <w:pPr>
        <w:pStyle w:val="Paragrafi0"/>
        <w:rPr>
          <w:lang w:val="sq-AL"/>
        </w:rPr>
      </w:pPr>
      <w:r w:rsidRPr="00C00A7A">
        <w:rPr>
          <w:lang w:val="sq-AL"/>
        </w:rPr>
        <w:t>Në mbështetje të nenit 100 të Kushtetutës dhe të nenit 8 të ligjit nr.9946, datë 30.6.2008 “Për sektorin e gazit natyror”, me propozimin e Ministrit të Ekonomisë, Tregtisë dhe Energjetikës, Këshilli i Ministrave</w:t>
      </w:r>
    </w:p>
    <w:p w:rsidR="00201E20" w:rsidRPr="00C00A7A" w:rsidRDefault="00201E20" w:rsidP="00201E20">
      <w:pPr>
        <w:pStyle w:val="Paragrafi0"/>
        <w:rPr>
          <w:lang w:val="sq-AL"/>
        </w:rPr>
      </w:pPr>
    </w:p>
    <w:p w:rsidR="00201E20" w:rsidRPr="00C00A7A" w:rsidRDefault="00201E20" w:rsidP="00201E20">
      <w:pPr>
        <w:pStyle w:val="VENDOSI0"/>
        <w:keepNext w:val="0"/>
        <w:rPr>
          <w:lang w:val="sq-AL"/>
        </w:rPr>
      </w:pPr>
      <w:r w:rsidRPr="00C00A7A">
        <w:rPr>
          <w:lang w:val="sq-AL"/>
        </w:rPr>
        <w:t>VENDOSI:</w:t>
      </w:r>
    </w:p>
    <w:p w:rsidR="00201E20" w:rsidRPr="00C00A7A" w:rsidRDefault="00201E20" w:rsidP="00201E20">
      <w:pPr>
        <w:pStyle w:val="Paragrafi0"/>
        <w:rPr>
          <w:lang w:val="sq-AL"/>
        </w:rPr>
      </w:pPr>
    </w:p>
    <w:p w:rsidR="00201E20" w:rsidRPr="00C00A7A" w:rsidRDefault="00201E20" w:rsidP="00201E20">
      <w:pPr>
        <w:pStyle w:val="Paragrafi0"/>
        <w:rPr>
          <w:lang w:val="sq-AL"/>
        </w:rPr>
      </w:pPr>
      <w:r w:rsidRPr="00C00A7A">
        <w:rPr>
          <w:lang w:val="sq-AL"/>
        </w:rPr>
        <w:t>I. DISPOZITA TË PËRGJITHSHME</w:t>
      </w:r>
    </w:p>
    <w:p w:rsidR="00201E20" w:rsidRPr="00C00A7A" w:rsidRDefault="00201E20" w:rsidP="00201E20">
      <w:pPr>
        <w:pStyle w:val="Paragrafi0"/>
        <w:rPr>
          <w:lang w:val="sq-AL"/>
        </w:rPr>
      </w:pPr>
      <w:r w:rsidRPr="00C00A7A">
        <w:rPr>
          <w:lang w:val="sq-AL"/>
        </w:rPr>
        <w:t>1. Qëllimi i këtyre rregullave është të përcaktojnë procedurat dhe kriteret për aplikimin, vlerësimin dhe dhënien e një lejeje për ndërtimin e përdorimin e tubacioneve dhe të infrastrukturës përkatëse për transmetimin e shpërndarjen e gazit natyror ose për lidhjen e sistemit shqiptar të gazit natyror me sistemet fqinj, të instalimeve të gazit natyror të lëngëzuar (GNL-së), të depozitave nëntokësore të gazit natyror, si dhe të linjave direkte.</w:t>
      </w:r>
    </w:p>
    <w:p w:rsidR="00201E20" w:rsidRPr="00C00A7A" w:rsidRDefault="00201E20" w:rsidP="00201E20">
      <w:pPr>
        <w:pStyle w:val="Paragrafi0"/>
        <w:rPr>
          <w:lang w:val="sq-AL"/>
        </w:rPr>
      </w:pPr>
      <w:r w:rsidRPr="00C00A7A">
        <w:rPr>
          <w:lang w:val="sq-AL"/>
        </w:rPr>
        <w:t>2. Të gjithë termat e përcaktuar në nenin 3 të ligjit nr.9946, datë 30.6.2008 “Për sektorin e gazit natyror”, kanë të njëjtin kuptim edhe në këtë vendim, ndërsa termat në vijim do të kenë këto kuptime:</w:t>
      </w:r>
    </w:p>
    <w:p w:rsidR="00201E20" w:rsidRPr="00C00A7A" w:rsidRDefault="00201E20" w:rsidP="00201E20">
      <w:pPr>
        <w:pStyle w:val="Paragrafi0"/>
        <w:rPr>
          <w:lang w:val="sq-AL"/>
        </w:rPr>
      </w:pPr>
      <w:r w:rsidRPr="00C00A7A">
        <w:rPr>
          <w:lang w:val="sq-AL"/>
        </w:rPr>
        <w:t>- “Autorizim i përkohshëm”, miratimi i ndërmjetëm, i dhënë nga ministria përgjegjëse për hidrokarburet për vazhdimin e procedurave për marrjen e një lejeje për ndërtimin e përdorimin e tubacioneve dhe të infrastrukturës përkatëse për transmetimin e shpërndarjen e gazit natyror ose për lidhjen e sistemit shqiptar të gazit natyror me sistemet fqinj, të instalimeve të gazit natyror të lëngëzuar (GNL-së), të depozitave nëntokësore të gazit natyror, si dhe të linjave direkte.</w:t>
      </w:r>
    </w:p>
    <w:p w:rsidR="00201E20" w:rsidRPr="00C00A7A" w:rsidRDefault="00201E20" w:rsidP="00201E20">
      <w:pPr>
        <w:pStyle w:val="Paragrafi0"/>
        <w:rPr>
          <w:lang w:val="sq-AL"/>
        </w:rPr>
      </w:pPr>
      <w:r w:rsidRPr="00C00A7A">
        <w:rPr>
          <w:lang w:val="sq-AL"/>
        </w:rPr>
        <w:t>- “Subjekt”, një shoqëri aksionare, e krijuar sipas legjislacionit shqiptar ose një zyrë përfaqësie e një shoqërie të huaj aksionare, e regjistruar në Qendrën Kombëtare të Regjistrimit sipas legjislacionit shqiptar në fuqi apo një bashkim shoqërish që aplikon për një leje, në përputhje me dispozitat e këtij vendimi.</w:t>
      </w:r>
    </w:p>
    <w:p w:rsidR="00201E20" w:rsidRPr="00C00A7A" w:rsidRDefault="00201E20" w:rsidP="00201E20">
      <w:pPr>
        <w:pStyle w:val="Paragrafi0"/>
        <w:rPr>
          <w:lang w:val="sq-AL"/>
        </w:rPr>
      </w:pPr>
      <w:r w:rsidRPr="00C00A7A">
        <w:rPr>
          <w:lang w:val="sq-AL"/>
        </w:rPr>
        <w:t>- “Bashkim shoqërish”, bashkimi i përkohshëm i dy ose më shumë shoqërive që paraqesin një kërkesë të përbashkët për marrjen e një lejeje sipas dispozitave të këtij vendimi.</w:t>
      </w:r>
    </w:p>
    <w:p w:rsidR="00201E20" w:rsidRPr="00C00A7A" w:rsidRDefault="00201E20" w:rsidP="00201E20">
      <w:pPr>
        <w:pStyle w:val="Paragrafi0"/>
        <w:rPr>
          <w:lang w:val="sq-AL"/>
        </w:rPr>
      </w:pPr>
      <w:r w:rsidRPr="00C00A7A">
        <w:rPr>
          <w:lang w:val="sq-AL"/>
        </w:rPr>
        <w:t>- “Leje”, vendimi i miratuar nga Këshilli i Ministrave sipas procedurave të këtij vendimi për ndërtimin e tubacioneve dhe të infrastrukturës përkatëse për transmetimin e shpërndarjen e gazit natyror ose për lidhjen e sistemit shqiptar të gazit natyror me sistemet fqinje, të instalimeve të gazit natyror të lëngëzuar (GNL-së), të depozitave nëntokësore të gazit natyror, si dhe të linjave direkte, i cili bëhet efektiv me hyrjen në fuqi të vendimit të Këshillit të Ministrave.</w:t>
      </w:r>
    </w:p>
    <w:p w:rsidR="00201E20" w:rsidRPr="00C00A7A" w:rsidRDefault="00201E20" w:rsidP="00201E20">
      <w:pPr>
        <w:pStyle w:val="Paragrafi0"/>
        <w:rPr>
          <w:lang w:val="sq-AL"/>
        </w:rPr>
      </w:pPr>
      <w:r w:rsidRPr="00C00A7A">
        <w:rPr>
          <w:lang w:val="sq-AL"/>
        </w:rPr>
        <w:t>- “Kontratë”, marrëveshja që lidhet ndërmjet ministrit përgjegjës për energjinë ose i autorizuari prej tij dhe subjektit që ka aplikuar për një leje sipas këtij vendimi për ndërtimin dhe përdorimin e tubacioneve e të infrastrukturës përkatëse për transmetimin e shpërndarjen e gazit natyror ose për lidhjen e sistemit shqiptar të gazit natyror me sistemet fqinj, të instalimeve të gazit natyror të lëngëzuar (GNL-së), të depozitave nëntokësore të gazit natyror, si dhe të linjave direkte, e cila miratohet nga Këshilli i Ministrave dhe i bashkëlidhet lejes.</w:t>
      </w:r>
    </w:p>
    <w:p w:rsidR="00201E20" w:rsidRPr="00C00A7A" w:rsidRDefault="00201E20" w:rsidP="00201E20">
      <w:pPr>
        <w:pStyle w:val="Paragrafi0"/>
        <w:rPr>
          <w:lang w:val="sq-AL"/>
        </w:rPr>
      </w:pPr>
      <w:r w:rsidRPr="00C00A7A">
        <w:rPr>
          <w:lang w:val="sq-AL"/>
        </w:rPr>
        <w:t>3. Subjektet e interesuara për ndërtimin dhe përdorimin e tubacioneve e të infrastrukturës përkatëse për transmetimin e shpërndarjen e gazit natyror ose për lidhjen e sistemit shqiptar të gazit natyror me sistemet fqinj, të instalimeve të gazit natyror të lëngëzuar (GNL-së), të depozitave nëntokësore të gazit natyror, si dhe të linjave direkte, që në vazhdim do të quhen infrastruktura e sistemit të gazit, pajisen me leje të veçantë të miratuar nga Këshilli i Ministrave sipas procedurave dhe kritereve të përcaktuara në këtë vendim.</w:t>
      </w:r>
    </w:p>
    <w:p w:rsidR="00201E20" w:rsidRPr="00C00A7A" w:rsidRDefault="00201E20" w:rsidP="00201E20">
      <w:pPr>
        <w:pStyle w:val="Paragrafi0"/>
        <w:rPr>
          <w:lang w:val="sq-AL"/>
        </w:rPr>
      </w:pPr>
      <w:r w:rsidRPr="00C00A7A">
        <w:rPr>
          <w:lang w:val="sq-AL"/>
        </w:rPr>
        <w:t>II. RREGULLAT PËR KUSHTET E DHËNIES SË LEJES</w:t>
      </w:r>
    </w:p>
    <w:p w:rsidR="00201E20" w:rsidRPr="00C00A7A" w:rsidRDefault="00201E20" w:rsidP="00201E20">
      <w:pPr>
        <w:pStyle w:val="Paragrafi0"/>
        <w:rPr>
          <w:lang w:val="sq-AL"/>
        </w:rPr>
      </w:pPr>
      <w:r w:rsidRPr="00C00A7A">
        <w:rPr>
          <w:lang w:val="sq-AL"/>
        </w:rPr>
        <w:lastRenderedPageBreak/>
        <w:t>4. Çdo subjekt i themeluar në formën e shoqërisë aksionare, si dhe çdo bashkim i shoqërive, që zhvillon veprimtari tregtare sipas legjislacionit shqiptar, mund të aplikojë për marrjen e një lejeje për ndërtimin e përdorimin e infrastrukturës së sistemeve të gazit, në përputhje me rregullat që përcaktohen në këtë vendim, si dhe duke respektuar edhe kriteret e mosdiskriminit, të trajtimit të barabartë e të transparencës.</w:t>
      </w:r>
    </w:p>
    <w:p w:rsidR="00201E20" w:rsidRPr="00C00A7A" w:rsidRDefault="00201E20" w:rsidP="00201E20">
      <w:pPr>
        <w:pStyle w:val="Paragrafi0"/>
        <w:rPr>
          <w:lang w:val="sq-AL"/>
        </w:rPr>
      </w:pPr>
      <w:r w:rsidRPr="00C00A7A">
        <w:rPr>
          <w:lang w:val="sq-AL"/>
        </w:rPr>
        <w:t>5. Çdo subjekt i huaj që kërkon të paraqesë kërkesën për marrjen e një lejeje sipas këtyre rregullave, duhet të krijojë në Shqipëri një filial, në formën e shoqërisë aksionare ose bashkimi të shoqërive, sipas dispozitave të ligjit nr.9901, datë 14.4.2008 “Për tregtarët dhe shoqëritë tregtare”, dhe kërkesave të legjislacionit tatimor shqiptar.</w:t>
      </w:r>
    </w:p>
    <w:p w:rsidR="00201E20" w:rsidRPr="00C00A7A" w:rsidRDefault="00201E20" w:rsidP="00201E20">
      <w:pPr>
        <w:pStyle w:val="Paragrafi0"/>
        <w:rPr>
          <w:lang w:val="sq-AL"/>
        </w:rPr>
      </w:pPr>
      <w:r w:rsidRPr="00C00A7A">
        <w:rPr>
          <w:lang w:val="sq-AL"/>
        </w:rPr>
        <w:t>6. Kërkesa për pajisjen me leje për ndërtimin dhe përdorimin e infrastrukturës së sistemeve të gazit paraqitet në ministrinë përgjegjëse për hidrokarburet, e shoqëruar me dokumentet dhe të dhënat e mëposhtme:</w:t>
      </w:r>
    </w:p>
    <w:p w:rsidR="00201E20" w:rsidRPr="00C00A7A" w:rsidRDefault="00201E20" w:rsidP="00201E20">
      <w:pPr>
        <w:pStyle w:val="Paragrafi0"/>
        <w:rPr>
          <w:lang w:val="sq-AL"/>
        </w:rPr>
      </w:pPr>
      <w:r w:rsidRPr="00C00A7A">
        <w:rPr>
          <w:lang w:val="sq-AL"/>
        </w:rPr>
        <w:t>a) Dokumentin për regjistrimin e subjektit juridik si shoqëri aksionare, të lëshuar nga organi ose institucioni shtetëror i ngarkuar me ligj;</w:t>
      </w:r>
    </w:p>
    <w:p w:rsidR="00201E20" w:rsidRPr="00C00A7A" w:rsidRDefault="00201E20" w:rsidP="00201E20">
      <w:pPr>
        <w:pStyle w:val="Paragrafi0"/>
        <w:rPr>
          <w:lang w:val="sq-AL"/>
        </w:rPr>
      </w:pPr>
      <w:r w:rsidRPr="00C00A7A">
        <w:rPr>
          <w:lang w:val="sq-AL"/>
        </w:rPr>
        <w:t>b) Adresën e shoqërisë;</w:t>
      </w:r>
    </w:p>
    <w:p w:rsidR="00201E20" w:rsidRPr="00C00A7A" w:rsidRDefault="00201E20" w:rsidP="00201E20">
      <w:pPr>
        <w:pStyle w:val="Paragrafi0"/>
        <w:rPr>
          <w:lang w:val="sq-AL"/>
        </w:rPr>
      </w:pPr>
      <w:r w:rsidRPr="00C00A7A">
        <w:rPr>
          <w:lang w:val="sq-AL"/>
        </w:rPr>
        <w:t>c) Dokumentin për numrin unik të identifikimit të subjektit (NUIS);</w:t>
      </w:r>
    </w:p>
    <w:p w:rsidR="00201E20" w:rsidRPr="00C00A7A" w:rsidRDefault="00201E20" w:rsidP="00201E20">
      <w:pPr>
        <w:pStyle w:val="Paragrafi0"/>
        <w:rPr>
          <w:lang w:val="sq-AL"/>
        </w:rPr>
      </w:pPr>
      <w:r w:rsidRPr="00C00A7A">
        <w:rPr>
          <w:lang w:val="sq-AL"/>
        </w:rPr>
        <w:t>ç) Emrin e administratorit të shoqërisë;</w:t>
      </w:r>
    </w:p>
    <w:p w:rsidR="00201E20" w:rsidRPr="00C00A7A" w:rsidRDefault="00201E20" w:rsidP="00201E20">
      <w:pPr>
        <w:pStyle w:val="Paragrafi0"/>
        <w:rPr>
          <w:lang w:val="sq-AL"/>
        </w:rPr>
      </w:pPr>
      <w:r w:rsidRPr="00C00A7A">
        <w:rPr>
          <w:lang w:val="sq-AL"/>
        </w:rPr>
        <w:t>d) Vërtetime për shlyerjen e taksave, për pagesën e sigurimeve shoqërore dhe që shoqëria nuk është në proces falimentimi;</w:t>
      </w:r>
    </w:p>
    <w:p w:rsidR="00201E20" w:rsidRPr="00C00A7A" w:rsidRDefault="00201E20" w:rsidP="00201E20">
      <w:pPr>
        <w:pStyle w:val="Paragrafi0"/>
        <w:rPr>
          <w:lang w:val="sq-AL"/>
        </w:rPr>
      </w:pPr>
      <w:r w:rsidRPr="00C00A7A">
        <w:rPr>
          <w:lang w:val="sq-AL"/>
        </w:rPr>
        <w:t>dh) Vërtetime që shoqëria nuk është dënuar ndonjëherë për shkelje të bëra gjatë veprimtarisë së saj, lëshuar nga organet përkatëse të shteteve ku ajo ka ushtruar veprimtarinë;</w:t>
      </w:r>
    </w:p>
    <w:p w:rsidR="00201E20" w:rsidRPr="00C00A7A" w:rsidRDefault="00201E20" w:rsidP="00201E20">
      <w:pPr>
        <w:pStyle w:val="Paragrafi0"/>
        <w:rPr>
          <w:lang w:val="sq-AL"/>
        </w:rPr>
      </w:pPr>
      <w:r w:rsidRPr="00C00A7A">
        <w:rPr>
          <w:lang w:val="sq-AL"/>
        </w:rPr>
        <w:t>e) Pasqyrat financiare të audituara të tri viteve të fundit të veprimtarisë ose kur shoqëria ka më pak se tre vjet që është krijuar, për periudhën e ekzistencës së shoqërisë, si dhe çdo dokumentacion tjetër financiar që provon aftësitë financiare për të realizuar projektin e propozuar. Në rastin kur subjekti kërkues ka më pak se tre vjet që është krijuar, aksionarët ose partnerët e një subjekti të tillë, që zotërojnë 5% ose më shumë të kapitalit të vet të këtij subjekti, do të paraqesin pasqyra financiare të audituara për secilin prej tri viteve të fundit përpara paraqitjes së kërkesës;</w:t>
      </w:r>
    </w:p>
    <w:p w:rsidR="00201E20" w:rsidRPr="00C00A7A" w:rsidRDefault="00201E20" w:rsidP="00201E20">
      <w:pPr>
        <w:pStyle w:val="Paragrafi0"/>
        <w:rPr>
          <w:lang w:val="sq-AL"/>
        </w:rPr>
      </w:pPr>
      <w:r w:rsidRPr="00C00A7A">
        <w:rPr>
          <w:lang w:val="sq-AL"/>
        </w:rPr>
        <w:t>ë) Një përmbledhje me treguesit kryesorë teknikë, teknologjikë dhe financiarë të projektit të propozuar për ndërtimin dhe përdorimin e infrastrukturës përkatëse për transmetimin e shpërndarjen e gazit natyror ose për lidhjen e sistemit shqiptar të gazit natyror me sistemet fqinje, të instalimeve të gazit natyror të lëngëzuar (GNL-së), të depozitave nëntokësore të gazit natyror, si dhe të linjave direkte, si dhe të instalimeve të tjera në funksion të këtyre objekteve;</w:t>
      </w:r>
    </w:p>
    <w:p w:rsidR="00201E20" w:rsidRPr="00C00A7A" w:rsidRDefault="00201E20" w:rsidP="00201E20">
      <w:pPr>
        <w:pStyle w:val="Paragrafi0"/>
        <w:rPr>
          <w:lang w:val="sq-AL"/>
        </w:rPr>
      </w:pPr>
      <w:r w:rsidRPr="00C00A7A">
        <w:rPr>
          <w:lang w:val="sq-AL"/>
        </w:rPr>
        <w:t>f) Skemë-idenë, genplanin dhe dokumentet e pronësisë mbi tokën apo formën e përdorimit të kësaj prone (pronësi, qira etj.), në rastin kur objekti kërkohet të ndërtohet në zona të miratuara sipas vendimeve përkatëse të Këshillit të Ministrave, si dhe në zona të tjera të përcaktuara sipas studimeve të miratuara me vendime të organeve ose të institucioneve respektive. Në këtë rast, do të ndiqen procedurat e mëposhtme:</w:t>
      </w:r>
    </w:p>
    <w:p w:rsidR="00201E20" w:rsidRPr="00C00A7A" w:rsidRDefault="00201E20" w:rsidP="00201E20">
      <w:pPr>
        <w:pStyle w:val="Paragrafi0"/>
        <w:rPr>
          <w:lang w:val="sq-AL"/>
        </w:rPr>
      </w:pPr>
      <w:r w:rsidRPr="00C00A7A">
        <w:rPr>
          <w:lang w:val="sq-AL"/>
        </w:rPr>
        <w:t>i) Kur infrastruktura përkatëse e sistemeve të gazit do të ndërtohet në territore në brendësi të vendit (tokë dhe det), nevojiten skemë-ideja dhe genplani i sipërfaqes ku parashikohet të ndërtohet objekti, së bashku me përditësimet paraprake teknike dhe administrative.</w:t>
      </w:r>
    </w:p>
    <w:p w:rsidR="00201E20" w:rsidRPr="00C00A7A" w:rsidRDefault="00201E20" w:rsidP="00201E20">
      <w:pPr>
        <w:pStyle w:val="Paragrafi0"/>
        <w:rPr>
          <w:lang w:val="sq-AL"/>
        </w:rPr>
      </w:pPr>
      <w:r w:rsidRPr="00C00A7A">
        <w:rPr>
          <w:lang w:val="sq-AL"/>
        </w:rPr>
        <w:t>ii) Kur infrastruktura përkatëse e sistemeve të gazit është pjesë e tubacioneve që kalojnë tranzit në territorin e Republikës së Shqipërisë (në më shumë se dy vende në tokë dhe det), nevojiten skemë-ideja dhe genplani i sipërfaqes ku parashikohet të ndërtohet objekti, të shoqëruara me një skemë tërësore të të gjithë shtrirjes së objektit në vendet e tjera të rajonit, së bashku me përditësimet paraprake teknike dhe administrative, sipas situatës në terren për territorin shqiptar. Pjesë e dokumentacionit të jetë edhe praktika procedurale, që disponon subjekti për marrëveshjen ose miratimin në parim të projektit, me vendet e tjera, në territoret e të cilave parashikohet të kalojnë tubacionet e infrastruktura përkatëse për transmetimin dhe shpërndarjen e gazit natyror ose për lidhjen e sistemit shqiptar të gazit natyror me sistemet fqinj, si dhe linjat direkte.</w:t>
      </w:r>
    </w:p>
    <w:p w:rsidR="00201E20" w:rsidRPr="00C00A7A" w:rsidRDefault="00201E20" w:rsidP="00201E20">
      <w:pPr>
        <w:pStyle w:val="Paragrafi0"/>
        <w:rPr>
          <w:lang w:val="sq-AL"/>
        </w:rPr>
      </w:pPr>
      <w:r w:rsidRPr="00C00A7A">
        <w:rPr>
          <w:lang w:val="sq-AL"/>
        </w:rPr>
        <w:lastRenderedPageBreak/>
        <w:t>g) Oponencën paraprake nga ministria përgjegjëse për trashëgiminë kulturore, në rastet e ndërtimeve të mëdha që prekin parqet arkeologjike, qytetet-muze, zonat-muze, qendrat historike, zonat arkeologjike dhe ansamblet muze, në përputhje me legjislacionin në fuqi për trashëgiminë kulturore.</w:t>
      </w:r>
    </w:p>
    <w:p w:rsidR="00201E20" w:rsidRPr="00C00A7A" w:rsidRDefault="00201E20" w:rsidP="00201E20">
      <w:pPr>
        <w:pStyle w:val="Paragrafi0"/>
        <w:rPr>
          <w:lang w:val="sq-AL"/>
        </w:rPr>
      </w:pPr>
      <w:r w:rsidRPr="00C00A7A">
        <w:rPr>
          <w:lang w:val="sq-AL"/>
        </w:rPr>
        <w:t>gj) Dokumentacionin, që vërteton përvojën e subjektit, të filialit ose të kontraktorit të tij, në fushën e ndërtimit ose të përdorimit të infrastrukturës përkatëse të sistemeve të gazit. Nëse subjekti kërkues synon të përdorë në operimet e tij të përditshme një shoqëri menaxhimi, ai duhet ta njoftojë për këtë synim ministrinë përgjegjëse për energjinë dhe të garantojë performancën e kësaj shoqërie.</w:t>
      </w:r>
    </w:p>
    <w:p w:rsidR="00201E20" w:rsidRPr="00C00A7A" w:rsidRDefault="00201E20" w:rsidP="00201E20">
      <w:pPr>
        <w:pStyle w:val="Paragrafi0"/>
        <w:rPr>
          <w:lang w:val="sq-AL"/>
        </w:rPr>
      </w:pPr>
      <w:r w:rsidRPr="00C00A7A">
        <w:rPr>
          <w:lang w:val="sq-AL"/>
        </w:rPr>
        <w:t>h) Dokumente ose marrëveshje me institucionet bankare që vërtetojnë kredibilitetin financiar për mundësinë e ndërtimit të infrastrukturës së sistemeve të gazit, referuar objektit që paraqitet në projektide.</w:t>
      </w:r>
    </w:p>
    <w:p w:rsidR="00201E20" w:rsidRPr="00C00A7A" w:rsidRDefault="00201E20" w:rsidP="00201E20">
      <w:pPr>
        <w:pStyle w:val="Paragrafi0"/>
        <w:rPr>
          <w:lang w:val="sq-AL"/>
        </w:rPr>
      </w:pPr>
      <w:r w:rsidRPr="00C00A7A">
        <w:rPr>
          <w:lang w:val="sq-AL"/>
        </w:rPr>
        <w:t>7. Kërkesa për një leje sipas këtyre rregullave mund të bëhet edhe nga më shumë se një subjekt në formën e një bashkimi shoqërish. Në rast se një aplikim është paraqitur nga një bashkim shoqërish, anëtarët e këtij bashkimi caktojnë një partner udhëheqës, i autorizuar nëpërmjet një prokure të nënshkruar nga të gjithë anëtarët e bashkimit për të vepruar në emër të tyre për qëllimin e aplikimit. Dokumentet dhe informacioni i përcaktuar në pikën 6 të këtij vendimi, duhet të paraqiten për të gjithë anëtarët e bashkimit të shoqërisë. Ministria përgjegjëse për hidrokarburet kërkon, në këtë rast, dokumentacionin e nevojshëm juridik ku përcaktohet përgjegjësia solidare e bashkimit të përkohshëm të shoqërive për realizimin e projektit, në formën e një deklarate ose të një marrëveshjeje të përbashkët të shoqërive. Në rastin kur një kërkesë për leje e bërë nga një bashkim shoqërish, miratohet sipas dispozitave të këtyre rregullave, brenda 30 (tridhjetë) ditëve nga data e njoftimit të vendimit, shoqëritë anëtare të këtij bashkimi krijojnë një shoqëri aksionare, në përputhje me legjislacionin shqiptar në fuqi, me përqindjet përkatëse të aksioneve.</w:t>
      </w:r>
    </w:p>
    <w:p w:rsidR="00201E20" w:rsidRPr="00C00A7A" w:rsidRDefault="00201E20" w:rsidP="00201E20">
      <w:pPr>
        <w:pStyle w:val="Paragrafi0"/>
        <w:rPr>
          <w:lang w:val="sq-AL"/>
        </w:rPr>
      </w:pPr>
      <w:r w:rsidRPr="00C00A7A">
        <w:rPr>
          <w:lang w:val="sq-AL"/>
        </w:rPr>
        <w:t>8. Çdo kërkesë e shoqëruar me dokumentacionin përkatës do të paraqitet në gjuhën shqipe në dy kopje: një origjinale ose fotokopje e noterizuar dhe një fotokopje tjetër e të gjithë dokumentacionit të përcaktuar në këto rregulla. Vërtetimet dhe deklaratat nga organet përkatëse të parashikuara në këto rregulla, duhet të jenë lëshuar jo më parë se 3 (tre) muaj nga çasti i paraqitjes së aplikimit.</w:t>
      </w:r>
    </w:p>
    <w:p w:rsidR="00201E20" w:rsidRPr="00C00A7A" w:rsidRDefault="00201E20" w:rsidP="00201E20">
      <w:pPr>
        <w:pStyle w:val="Paragrafi0"/>
        <w:rPr>
          <w:lang w:val="sq-AL"/>
        </w:rPr>
      </w:pPr>
      <w:r w:rsidRPr="00C00A7A">
        <w:rPr>
          <w:lang w:val="sq-AL"/>
        </w:rPr>
        <w:t>9. Kërkesa për dhënien e lejes, e cila nuk ka bashkëlidhur dokumentacionin e përcaktuar në pikën 6 të këtij vendimi, nuk është objekt i shqyrtimit nga komisioni i vlerësimit të kërkesave.</w:t>
      </w:r>
    </w:p>
    <w:p w:rsidR="00201E20" w:rsidRPr="00C00A7A" w:rsidRDefault="00201E20" w:rsidP="00201E20">
      <w:pPr>
        <w:pStyle w:val="Paragrafi0"/>
        <w:rPr>
          <w:lang w:val="sq-AL"/>
        </w:rPr>
      </w:pPr>
      <w:r w:rsidRPr="00C00A7A">
        <w:rPr>
          <w:lang w:val="sq-AL"/>
        </w:rPr>
        <w:t>III. RREGULLAT PËR PROCEDURËN E DHËNIES SË LEJES</w:t>
      </w:r>
    </w:p>
    <w:p w:rsidR="00201E20" w:rsidRPr="00C00A7A" w:rsidRDefault="00201E20" w:rsidP="00201E20">
      <w:pPr>
        <w:pStyle w:val="Paragrafi0"/>
        <w:rPr>
          <w:lang w:val="sq-AL"/>
        </w:rPr>
      </w:pPr>
      <w:r w:rsidRPr="00C00A7A">
        <w:rPr>
          <w:lang w:val="sq-AL"/>
        </w:rPr>
        <w:t xml:space="preserve">10. Për vlerësimin e kërkesave dhe të dokumentacionit shoqërues, të paraqitura nga subjektet e interesuara për t’u pajisur me leje për ndërtimin e përdorimin e infrastrukturës së sistemeve të gazit pranë ministrisë përgjegjëse për energjinë, krijohet një komision vlerësimi </w:t>
      </w:r>
      <w:r w:rsidRPr="00C00A7A">
        <w:rPr>
          <w:i/>
          <w:lang w:val="sq-AL"/>
        </w:rPr>
        <w:t>ad hoc</w:t>
      </w:r>
      <w:r w:rsidRPr="00C00A7A">
        <w:rPr>
          <w:lang w:val="sq-AL"/>
        </w:rPr>
        <w:t>, me këtë përbërje:</w:t>
      </w:r>
    </w:p>
    <w:p w:rsidR="00201E20" w:rsidRPr="00C00A7A" w:rsidRDefault="00201E20" w:rsidP="00201E20">
      <w:pPr>
        <w:pStyle w:val="Paragrafi0"/>
        <w:rPr>
          <w:lang w:val="sq-AL"/>
        </w:rPr>
      </w:pPr>
      <w:r w:rsidRPr="00C00A7A">
        <w:rPr>
          <w:lang w:val="sq-AL"/>
        </w:rPr>
        <w:t>a) Ministria përgjegjëse për energjinë dhe për ekonominë</w:t>
      </w:r>
      <w:r w:rsidRPr="00C00A7A">
        <w:rPr>
          <w:lang w:val="sq-AL"/>
        </w:rPr>
        <w:tab/>
        <w:t xml:space="preserve">     </w:t>
      </w:r>
      <w:r>
        <w:rPr>
          <w:lang w:val="sq-AL"/>
        </w:rPr>
        <w:tab/>
      </w:r>
      <w:r w:rsidRPr="00C00A7A">
        <w:rPr>
          <w:lang w:val="sq-AL"/>
        </w:rPr>
        <w:t>4 anëtarë;</w:t>
      </w:r>
    </w:p>
    <w:p w:rsidR="00201E20" w:rsidRPr="00C00A7A" w:rsidRDefault="00201E20" w:rsidP="00201E20">
      <w:pPr>
        <w:pStyle w:val="Paragrafi0"/>
        <w:rPr>
          <w:lang w:val="sq-AL"/>
        </w:rPr>
      </w:pPr>
      <w:r w:rsidRPr="00C00A7A">
        <w:rPr>
          <w:lang w:val="sq-AL"/>
        </w:rPr>
        <w:t xml:space="preserve">b) Ministria përgjegjëse për rregullimin e territorit                       </w:t>
      </w:r>
      <w:r>
        <w:rPr>
          <w:lang w:val="sq-AL"/>
        </w:rPr>
        <w:tab/>
      </w:r>
      <w:r w:rsidRPr="00C00A7A">
        <w:rPr>
          <w:lang w:val="sq-AL"/>
        </w:rPr>
        <w:t>1 anëtar;</w:t>
      </w:r>
    </w:p>
    <w:p w:rsidR="00201E20" w:rsidRPr="00C00A7A" w:rsidRDefault="00201E20" w:rsidP="00201E20">
      <w:pPr>
        <w:pStyle w:val="Paragrafi0"/>
        <w:rPr>
          <w:lang w:val="sq-AL"/>
        </w:rPr>
      </w:pPr>
      <w:r w:rsidRPr="00C00A7A">
        <w:rPr>
          <w:lang w:val="sq-AL"/>
        </w:rPr>
        <w:t xml:space="preserve">c) Ministria përgjegjëse për financat                                           </w:t>
      </w:r>
      <w:r>
        <w:rPr>
          <w:lang w:val="sq-AL"/>
        </w:rPr>
        <w:tab/>
      </w:r>
      <w:r w:rsidRPr="00C00A7A">
        <w:rPr>
          <w:lang w:val="sq-AL"/>
        </w:rPr>
        <w:t>1 anëtar;</w:t>
      </w:r>
    </w:p>
    <w:p w:rsidR="00201E20" w:rsidRPr="00C00A7A" w:rsidRDefault="00201E20" w:rsidP="00201E20">
      <w:pPr>
        <w:pStyle w:val="Paragrafi0"/>
        <w:rPr>
          <w:lang w:val="sq-AL"/>
        </w:rPr>
      </w:pPr>
      <w:r w:rsidRPr="00C00A7A">
        <w:rPr>
          <w:lang w:val="sq-AL"/>
        </w:rPr>
        <w:t xml:space="preserve">ç) Ministria përgjegjëse për mjedisin                                          </w:t>
      </w:r>
      <w:r>
        <w:rPr>
          <w:lang w:val="sq-AL"/>
        </w:rPr>
        <w:tab/>
      </w:r>
      <w:r w:rsidRPr="00C00A7A">
        <w:rPr>
          <w:lang w:val="sq-AL"/>
        </w:rPr>
        <w:t>1 anëtar;</w:t>
      </w:r>
    </w:p>
    <w:p w:rsidR="00201E20" w:rsidRPr="00C00A7A" w:rsidRDefault="00201E20" w:rsidP="00201E20">
      <w:pPr>
        <w:pStyle w:val="Paragrafi0"/>
        <w:rPr>
          <w:lang w:val="sq-AL"/>
        </w:rPr>
      </w:pPr>
      <w:r w:rsidRPr="00C00A7A">
        <w:rPr>
          <w:lang w:val="sq-AL"/>
        </w:rPr>
        <w:t xml:space="preserve">d) Ministria përgjegjëse për turizmin dhe kulturën                        </w:t>
      </w:r>
      <w:r>
        <w:rPr>
          <w:lang w:val="sq-AL"/>
        </w:rPr>
        <w:tab/>
      </w:r>
      <w:r w:rsidRPr="00C00A7A">
        <w:rPr>
          <w:lang w:val="sq-AL"/>
        </w:rPr>
        <w:t>2 anëtarë.</w:t>
      </w:r>
    </w:p>
    <w:p w:rsidR="00201E20" w:rsidRPr="00C00A7A" w:rsidRDefault="00201E20" w:rsidP="00201E20">
      <w:pPr>
        <w:pStyle w:val="Paragrafi0"/>
        <w:rPr>
          <w:lang w:val="sq-AL"/>
        </w:rPr>
      </w:pPr>
      <w:r w:rsidRPr="00C00A7A">
        <w:rPr>
          <w:lang w:val="sq-AL"/>
        </w:rPr>
        <w:t>11. Kryetari i komisionit dhe tre anëtarët përfaqësues të ministrisë përgjegjëse për energjinë dhe për ekonominë, caktohen nga ministri përgjegjës për energjinë. Anëtarët e tjerë të komisionit caktohen nga ministrat përkatës.</w:t>
      </w:r>
    </w:p>
    <w:p w:rsidR="00201E20" w:rsidRPr="00C00A7A" w:rsidRDefault="00201E20" w:rsidP="00201E20">
      <w:pPr>
        <w:pStyle w:val="Paragrafi0"/>
        <w:rPr>
          <w:lang w:val="sq-AL"/>
        </w:rPr>
      </w:pPr>
      <w:r w:rsidRPr="00C00A7A">
        <w:rPr>
          <w:lang w:val="sq-AL"/>
        </w:rPr>
        <w:t>12. Mënyra e funksionimit të komisionit të vlerësimit të kërkesave përcaktohet me një urdhër të ministrit përgjegjës për energjinë, i cili duhet të dalë brenda 3 (tre) muajve nga data e hyrjes në fuqi të këtij vendimi.</w:t>
      </w:r>
    </w:p>
    <w:p w:rsidR="00201E20" w:rsidRPr="00C00A7A" w:rsidRDefault="00201E20" w:rsidP="00201E20">
      <w:pPr>
        <w:pStyle w:val="Paragrafi0"/>
        <w:rPr>
          <w:lang w:val="sq-AL"/>
        </w:rPr>
      </w:pPr>
      <w:r w:rsidRPr="00C00A7A">
        <w:rPr>
          <w:lang w:val="sq-AL"/>
        </w:rPr>
        <w:t>13. Ministria përgjegjëse për energjinë, në procesin e vlerësimit të një kërkese, kërkon ekspertizë dhe konsulencë nga ekspertë/institucione vendase ose të huaj.</w:t>
      </w:r>
    </w:p>
    <w:p w:rsidR="00201E20" w:rsidRPr="00C00A7A" w:rsidRDefault="00201E20" w:rsidP="00201E20">
      <w:pPr>
        <w:pStyle w:val="Paragrafi0"/>
        <w:rPr>
          <w:lang w:val="sq-AL"/>
        </w:rPr>
      </w:pPr>
      <w:r w:rsidRPr="00C00A7A">
        <w:rPr>
          <w:lang w:val="sq-AL"/>
        </w:rPr>
        <w:t xml:space="preserve">14. Komisioni i vlerësimit të kërkesave mblidhet brenda një periudhe kohore 15 </w:t>
      </w:r>
      <w:r w:rsidRPr="00C00A7A">
        <w:rPr>
          <w:lang w:val="sq-AL"/>
        </w:rPr>
        <w:lastRenderedPageBreak/>
        <w:t>(pesëmbëdhjetë) ditë pune nga data e paraqitjes së kërkesës dhe bën vlerësimin e saj, duke bërë verifikimin e dokumentacionit të paraqitur nga subjekti kërkues, si më poshtë vijon:</w:t>
      </w:r>
    </w:p>
    <w:p w:rsidR="00201E20" w:rsidRPr="00C00A7A" w:rsidRDefault="00201E20" w:rsidP="00201E20">
      <w:pPr>
        <w:pStyle w:val="Paragrafi0"/>
        <w:rPr>
          <w:lang w:val="sq-AL"/>
        </w:rPr>
      </w:pPr>
      <w:r w:rsidRPr="00C00A7A">
        <w:rPr>
          <w:lang w:val="sq-AL"/>
        </w:rPr>
        <w:t>a) Kur, mbas verifikimit, rezulton se dokumentacioni i paraqitur nga aplikuesi është i rregullt, komisioni pranon kërkesën dhe brenda 30 (tridhjetë) ditëve bën vlerësimin e saj duke i paraqitur ministrit përgjegjës për energjinë praktikën me dokumentacionin përkatës për dhënien e subjektit aplikues të “autorizimit të përkohshëm” për vazhdimin e procedurave për plotësimin e dokumentacionit teknik dhe ekonomik për projektin në zonën dhe sipërfaqen e kërkuar, si dhe për realizimin e praktikave përkatëse deri në marrjen e lejes. Autorizimi i përkohshëm jepet me afat të përcaktuar dhe titullari i tij duhet të paraqesë kërkesën sipas dispozitave të këtij vendimi për pajisjen me lejen përfundimtare, përpara përfundimit të afatit të autorizimit të përkohshëm.</w:t>
      </w:r>
    </w:p>
    <w:p w:rsidR="00201E20" w:rsidRPr="00C00A7A" w:rsidRDefault="00201E20" w:rsidP="00201E20">
      <w:pPr>
        <w:pStyle w:val="Paragrafi0"/>
        <w:rPr>
          <w:lang w:val="sq-AL"/>
        </w:rPr>
      </w:pPr>
      <w:r w:rsidRPr="00C00A7A">
        <w:rPr>
          <w:lang w:val="sq-AL"/>
        </w:rPr>
        <w:t>b) Kur, mbas verifikimit, rezulton se dokumentacioni i paraqitur nuk i plotëson kushtet e përcaktuara në pikën 6 të këtij vendimi, komisioni hedh poshtë kërkesën, informon ministrin përgjegjës për energjinë dhe brenda 10 (dhjetë) ditëve ia kthen subjektit kërkues dokumentacionin përkatës, së bashku me një shkresë ku argumentohet vendimi i marrë. Subjekti ka të drejtën e riaplikimit.</w:t>
      </w:r>
    </w:p>
    <w:p w:rsidR="00201E20" w:rsidRPr="00C00A7A" w:rsidRDefault="00201E20" w:rsidP="00201E20">
      <w:pPr>
        <w:pStyle w:val="Paragrafi0"/>
        <w:rPr>
          <w:lang w:val="sq-AL"/>
        </w:rPr>
      </w:pPr>
      <w:r w:rsidRPr="00C00A7A">
        <w:rPr>
          <w:lang w:val="sq-AL"/>
        </w:rPr>
        <w:t>c) Kur subjekti kërkues nuk është dakord me vendimin e komisionit ai ka të drejtën e ankimimit brenda një muaji nga data e marrjes së vendimit, pranë ministrit përgjegjës për energjinë. Shqyrtimi i ankimit dhe vendimi për të jepen brenda 10 (dhjetë) ditëve dhe ky vendim është përfundimtar.</w:t>
      </w:r>
    </w:p>
    <w:p w:rsidR="00201E20" w:rsidRPr="00C00A7A" w:rsidRDefault="00201E20" w:rsidP="00201E20">
      <w:pPr>
        <w:pStyle w:val="Paragrafi0"/>
        <w:rPr>
          <w:lang w:val="sq-AL"/>
        </w:rPr>
      </w:pPr>
      <w:r w:rsidRPr="00C00A7A">
        <w:rPr>
          <w:lang w:val="sq-AL"/>
        </w:rPr>
        <w:t>ç) Në rast se gjatë shqyrtimit të një kërkese për një projekt të infrastrukturës së sitemit të gazit sipas dispozitave të këtyre rregullave, një subjekt tjetër paraqet një kërkesë, e cila i referohet po atij projekti ose një projekti që esencialisht ka të njëjtat parametra hapësinorë, teknikë dhe të njëjtit tregues ekonomikë me projektin në shqyrtim, kërkesa e dytë nuk merret në shqyrtim nga ministria përgjegjëse për energjinë, nëse nuk është marrë një vendim përfundimtar për pranimin ose jo të kërkesës së parë. Ministria njofton subjektin e dytë kërkues për vendimin brenda 20 (njëzet) ditëve nga data e paraqitjes së kërkesës së tij.</w:t>
      </w:r>
    </w:p>
    <w:p w:rsidR="00201E20" w:rsidRPr="00C00A7A" w:rsidRDefault="00201E20" w:rsidP="00201E20">
      <w:pPr>
        <w:pStyle w:val="Paragrafi0"/>
        <w:rPr>
          <w:lang w:val="sq-AL"/>
        </w:rPr>
      </w:pPr>
      <w:r w:rsidRPr="00C00A7A">
        <w:rPr>
          <w:lang w:val="sq-AL"/>
        </w:rPr>
        <w:t>15. Në autorizimin e përkohshëm, dhënë sipas shkronjës “a” të pikës 14 të këtij vendimi, duhet të përcaktohen:</w:t>
      </w:r>
    </w:p>
    <w:p w:rsidR="00201E20" w:rsidRPr="00C00A7A" w:rsidRDefault="00201E20" w:rsidP="00201E20">
      <w:pPr>
        <w:pStyle w:val="Paragrafi0"/>
        <w:rPr>
          <w:lang w:val="sq-AL"/>
        </w:rPr>
      </w:pPr>
      <w:r w:rsidRPr="00C00A7A">
        <w:rPr>
          <w:lang w:val="sq-AL"/>
        </w:rPr>
        <w:t>a) Emri i shoqërisë që paraqet kërkesën, numri unik i identifikimit të subjektit (NUIS).</w:t>
      </w:r>
    </w:p>
    <w:p w:rsidR="00201E20" w:rsidRPr="00C00A7A" w:rsidRDefault="00201E20" w:rsidP="00201E20">
      <w:pPr>
        <w:pStyle w:val="Paragrafi0"/>
        <w:rPr>
          <w:lang w:val="sq-AL"/>
        </w:rPr>
      </w:pPr>
      <w:r w:rsidRPr="00C00A7A">
        <w:rPr>
          <w:lang w:val="sq-AL"/>
        </w:rPr>
        <w:t>b) E drejta për të investuar për përgatitjen e dokumentacionit të plotë në zonën përkatëse, në përputhje me kërkesat e legjislacionit në fuqi për marrjen e lejes nga Këshilli i Ministrave.</w:t>
      </w:r>
    </w:p>
    <w:p w:rsidR="00201E20" w:rsidRPr="00C00A7A" w:rsidRDefault="00201E20" w:rsidP="00201E20">
      <w:pPr>
        <w:pStyle w:val="Paragrafi0"/>
        <w:rPr>
          <w:lang w:val="sq-AL"/>
        </w:rPr>
      </w:pPr>
      <w:r w:rsidRPr="00C00A7A">
        <w:rPr>
          <w:lang w:val="sq-AL"/>
        </w:rPr>
        <w:t>c) Dokumentacioni i nevojshëm që duhet të përgatisë/plotësojë subjekti deri në paraqitjen e tij në ministrinë përgjegjëse për energjinë, për procedim të mëtejshëm për marrjen e lejes.</w:t>
      </w:r>
    </w:p>
    <w:p w:rsidR="00201E20" w:rsidRPr="00C00A7A" w:rsidRDefault="00201E20" w:rsidP="00201E20">
      <w:pPr>
        <w:pStyle w:val="Paragrafi0"/>
        <w:rPr>
          <w:lang w:val="sq-AL"/>
        </w:rPr>
      </w:pPr>
      <w:r w:rsidRPr="00C00A7A">
        <w:rPr>
          <w:lang w:val="sq-AL"/>
        </w:rPr>
        <w:t>ç) Afati kohor i vlefshmërisë së autorizimit të përkohshëm, brenda të cilit duhet të përfundojë përgatitja e dokumentacionit të nevojshëm për marrjen e lejes, afat i cili në çdo rast nuk mund të jetë më shumë se dy vjet.</w:t>
      </w:r>
    </w:p>
    <w:p w:rsidR="00201E20" w:rsidRPr="00C00A7A" w:rsidRDefault="00201E20" w:rsidP="00201E20">
      <w:pPr>
        <w:pStyle w:val="Paragrafi0"/>
        <w:rPr>
          <w:lang w:val="sq-AL"/>
        </w:rPr>
      </w:pPr>
      <w:r w:rsidRPr="00C00A7A">
        <w:rPr>
          <w:lang w:val="sq-AL"/>
        </w:rPr>
        <w:t>16. Subjekti i pajisur me autorizimin e përkohshëm duhet të paraqesë në ministrinë përgjegjëse për energjinë, brenda afatit të përcaktuar në atë autorizim, dokumentacionin e plotë për marrjen e lejes, i cili duhet të përmbajë:</w:t>
      </w:r>
    </w:p>
    <w:p w:rsidR="00201E20" w:rsidRPr="00C00A7A" w:rsidRDefault="00201E20" w:rsidP="00201E20">
      <w:pPr>
        <w:pStyle w:val="Paragrafi0"/>
        <w:rPr>
          <w:lang w:val="sq-AL"/>
        </w:rPr>
      </w:pPr>
      <w:r w:rsidRPr="00C00A7A">
        <w:rPr>
          <w:lang w:val="sq-AL"/>
        </w:rPr>
        <w:t>a) Studimin urbanistik për ndërtimin e infrastrukturës së sistemeve të gazit;</w:t>
      </w:r>
    </w:p>
    <w:p w:rsidR="00201E20" w:rsidRPr="00C00A7A" w:rsidRDefault="00201E20" w:rsidP="00201E20">
      <w:pPr>
        <w:pStyle w:val="Paragrafi0"/>
        <w:rPr>
          <w:lang w:val="sq-AL"/>
        </w:rPr>
      </w:pPr>
      <w:r w:rsidRPr="00C00A7A">
        <w:rPr>
          <w:lang w:val="sq-AL"/>
        </w:rPr>
        <w:t>b) Skemën kryesore me treguesit teknikë dhe ekonomikë të projektit të miratuar nga institucionet e linjës dhe ekspertë të fushës, vendas apo të huaj, si dhe planbiznesin e përgatitur nga subjekti;</w:t>
      </w:r>
    </w:p>
    <w:p w:rsidR="00201E20" w:rsidRPr="00C00A7A" w:rsidRDefault="00201E20" w:rsidP="00201E20">
      <w:pPr>
        <w:pStyle w:val="Paragrafi0"/>
        <w:rPr>
          <w:lang w:val="sq-AL"/>
        </w:rPr>
      </w:pPr>
      <w:r w:rsidRPr="00C00A7A">
        <w:rPr>
          <w:lang w:val="sq-AL"/>
        </w:rPr>
        <w:t>c) Dokumentacionin juridik dhe teknik që vërteton arritjen e ndonjë marrëveshjeje në parim ose përfundimtare për projektin që subjekti mund të ketë lidhur me autoritetet përgjegjëse të vendeve të tjera, në territoret e të cilave parashikohet të kalojë tubacioni për transmetimin dhe shpërndarjen e gazit natyror ose për lidhjen e sistemit shqiptar të gazit natyror me sistemet fqinje, si dhe linja direkte, për rastin kur këto objekte janë pjesë e tubacioneve që kalojnë në territorin e Republikës së Shqipërisë (në më shumë se dy vende në tokë dhe në det), si dhe një skemë tërësore e objektit të ri për të gjithë shtrirjen e tij në vendet e tjera të rajonit ku parashikohet të ndërtohet objekti;</w:t>
      </w:r>
    </w:p>
    <w:p w:rsidR="00201E20" w:rsidRPr="00C00A7A" w:rsidRDefault="00201E20" w:rsidP="00201E20">
      <w:pPr>
        <w:pStyle w:val="Paragrafi0"/>
        <w:rPr>
          <w:lang w:val="sq-AL"/>
        </w:rPr>
      </w:pPr>
      <w:r w:rsidRPr="00C00A7A">
        <w:rPr>
          <w:lang w:val="sq-AL"/>
        </w:rPr>
        <w:t>ç) Dokumentin që vërteton të drejtën e pronësisë dhe formën e përdorimit të sipërfaqes së tokës ku do të ndërtohet objekti, për një periudhë të barabartë me afatin e lejes;</w:t>
      </w:r>
    </w:p>
    <w:p w:rsidR="00201E20" w:rsidRPr="00C00A7A" w:rsidRDefault="00201E20" w:rsidP="00201E20">
      <w:pPr>
        <w:pStyle w:val="Paragrafi0"/>
        <w:rPr>
          <w:lang w:val="sq-AL"/>
        </w:rPr>
      </w:pPr>
      <w:r w:rsidRPr="00C00A7A">
        <w:rPr>
          <w:lang w:val="sq-AL"/>
        </w:rPr>
        <w:t>d) Lejen mjedisore nga ministria përgjegjëse për mjedisin;</w:t>
      </w:r>
    </w:p>
    <w:p w:rsidR="00201E20" w:rsidRPr="00C00A7A" w:rsidRDefault="00201E20" w:rsidP="00201E20">
      <w:pPr>
        <w:pStyle w:val="Paragrafi0"/>
        <w:rPr>
          <w:lang w:val="sq-AL"/>
        </w:rPr>
      </w:pPr>
      <w:r w:rsidRPr="00C00A7A">
        <w:rPr>
          <w:lang w:val="sq-AL"/>
        </w:rPr>
        <w:t>dh) Miratimin me shkrim të Këshillit Kombëtar të Restaurimeve dhe të Këshillit Kombëtar për Arkeologjinë në përputhje me legjislacionin për trashëgiminë kulturore;</w:t>
      </w:r>
    </w:p>
    <w:p w:rsidR="00201E20" w:rsidRPr="00C00A7A" w:rsidRDefault="00201E20" w:rsidP="00201E20">
      <w:pPr>
        <w:pStyle w:val="Paragrafi0"/>
        <w:rPr>
          <w:lang w:val="sq-AL"/>
        </w:rPr>
      </w:pPr>
      <w:r w:rsidRPr="00C00A7A">
        <w:rPr>
          <w:lang w:val="sq-AL"/>
        </w:rPr>
        <w:t>e) Dokumentacionin bankar që vërteton aftësinë financiare të shoqërisë për të përballuar ndërtimin e tubacionit ose të infrastrukturës së gazit;</w:t>
      </w:r>
    </w:p>
    <w:p w:rsidR="00201E20" w:rsidRDefault="00201E20" w:rsidP="00201E20">
      <w:pPr>
        <w:pStyle w:val="Paragrafi0"/>
        <w:rPr>
          <w:lang w:val="sq-AL"/>
        </w:rPr>
      </w:pPr>
      <w:r w:rsidRPr="00C00A7A">
        <w:rPr>
          <w:lang w:val="sq-AL"/>
        </w:rPr>
        <w:t>ë) Opinionin e ERE-s në rast se nga subjekti është kërkuar ose do të kërkohet të merret një licencë dhe/ose miratimi për përjashtimin nga aksesi i palës së tretë për infrastrukturën e sistemeve të gazit, që kërkohet të ndërtohet dhe të përdoret prej tij sipas dispozitave të ligjit nr.9946, datë 30.6.2008 “Për sektorin e gazit natyror”. Opinioni i ERE-s nuk është i nevojshëm në rastin e ndërtimit të një linje direkte;</w:t>
      </w:r>
    </w:p>
    <w:p w:rsidR="00201E20" w:rsidRPr="00C00A7A" w:rsidRDefault="00201E20" w:rsidP="00201E20">
      <w:pPr>
        <w:pStyle w:val="Paragrafi0"/>
        <w:rPr>
          <w:lang w:val="sq-AL"/>
        </w:rPr>
      </w:pPr>
    </w:p>
    <w:p w:rsidR="00201E20" w:rsidRPr="00C00A7A" w:rsidRDefault="00201E20" w:rsidP="00201E20">
      <w:pPr>
        <w:pStyle w:val="Paragrafi0"/>
        <w:rPr>
          <w:lang w:val="sq-AL"/>
        </w:rPr>
      </w:pPr>
      <w:r w:rsidRPr="00C00A7A">
        <w:rPr>
          <w:lang w:val="sq-AL"/>
        </w:rPr>
        <w:t>f) Dokumentacionin dhe praktikat procedurale, që disponon subjekti për marrëveshjet që ai ka arritur me organet e pushtetit vendor, lidhur me projektin, në rast se në projektin për tubacionet e infrastrukturës përkatëse përfshihet edhe shpërndarja e gazit natyror në territorin që është në juridiksionin e këtyre organeve të pushtetit vendor.</w:t>
      </w:r>
    </w:p>
    <w:p w:rsidR="00201E20" w:rsidRPr="00C00A7A" w:rsidRDefault="00201E20" w:rsidP="00201E20">
      <w:pPr>
        <w:pStyle w:val="Paragrafi0"/>
        <w:rPr>
          <w:lang w:val="sq-AL"/>
        </w:rPr>
      </w:pPr>
      <w:r w:rsidRPr="00C00A7A">
        <w:rPr>
          <w:lang w:val="sq-AL"/>
        </w:rPr>
        <w:t>17. a) Komisioni i vlerësimit me përbërje siç parashikohet në pikën 10 të këtij vendimi, brenda 60 (gjashtëdhjetë) ditëve nga data e paraqitjes së dokumentacionit të përcaktuar në pikën 16 të këtij vendimi, shqyrton dokumentacionin dhe i propozon ministrit përgjegjës për energjinë miratimin ose jo të vazhdimit të procedurave për dhënien e lejes për ndërtimin e përdorimin e objektit konkret të infrastrukturës së sistemeve të gazit.</w:t>
      </w:r>
    </w:p>
    <w:p w:rsidR="00201E20" w:rsidRPr="00C00A7A" w:rsidRDefault="00201E20" w:rsidP="00201E20">
      <w:pPr>
        <w:pStyle w:val="Paragrafi0"/>
        <w:rPr>
          <w:lang w:val="sq-AL"/>
        </w:rPr>
      </w:pPr>
      <w:r w:rsidRPr="00C00A7A">
        <w:rPr>
          <w:lang w:val="sq-AL"/>
        </w:rPr>
        <w:t>b) Në rast se komisioni i vlerësimit i propozon ministrit të miratojë vazhdimin e procedurave për dhënien e lejes dhe ky i fundit shprehet dakord, ministri urdhëron negocimin për lidhjen e kontratës me subjektin që do të marrë të drejtën për ndërtimin e përdorimin e objektit të infrastrukturës së sistemit të gazit. Komisioni i vlerësimit negocion termat dhe kushtet e kontratës me subjektin që do të marrë lejen.</w:t>
      </w:r>
    </w:p>
    <w:p w:rsidR="00201E20" w:rsidRPr="00C00A7A" w:rsidRDefault="00201E20" w:rsidP="00201E20">
      <w:pPr>
        <w:pStyle w:val="Paragrafi0"/>
        <w:rPr>
          <w:lang w:val="sq-AL"/>
        </w:rPr>
      </w:pPr>
      <w:r w:rsidRPr="00C00A7A">
        <w:rPr>
          <w:lang w:val="sq-AL"/>
        </w:rPr>
        <w:t>Negocimet e kontratës për dhënien e lejes duhet të përfundojnë brenda 24 (njëzet e katër) muajve nga data e paraqitjes së dokumentacionit të përcaktuar në pikën 16 të këtij vendimi.</w:t>
      </w:r>
    </w:p>
    <w:p w:rsidR="00201E20" w:rsidRPr="00C00A7A" w:rsidRDefault="00201E20" w:rsidP="00201E20">
      <w:pPr>
        <w:pStyle w:val="Paragrafi0"/>
        <w:rPr>
          <w:lang w:val="sq-AL"/>
        </w:rPr>
      </w:pPr>
      <w:r w:rsidRPr="00C00A7A">
        <w:rPr>
          <w:lang w:val="sq-AL"/>
        </w:rPr>
        <w:t>c) Kontrata, e cila nënshkruhet nga ministri përgjegjës për energjinë, së bashku me të gjitha dokumentet e përgatitura sipas këtij vendimi dhe me një kopje të autorizimit të përkohshëm, në përputhje me praktikat dhe procedurat ligjore në fuqi paraqiten në Këshillin e Ministrave për miratim të lejes, e cila bashkëlidhur ka si pjesë të saj edhe kontratën.</w:t>
      </w:r>
    </w:p>
    <w:p w:rsidR="00201E20" w:rsidRPr="00C00A7A" w:rsidRDefault="00201E20" w:rsidP="00201E20">
      <w:pPr>
        <w:pStyle w:val="Paragrafi0"/>
        <w:rPr>
          <w:lang w:val="sq-AL"/>
        </w:rPr>
      </w:pPr>
      <w:r w:rsidRPr="00C00A7A">
        <w:rPr>
          <w:lang w:val="sq-AL"/>
        </w:rPr>
        <w:t>18. Në kontratën e negociuar sipas shkronjës “b” të pikës 17 të këtij vendimi, duhet të përcaktohen:</w:t>
      </w:r>
    </w:p>
    <w:p w:rsidR="00201E20" w:rsidRPr="00C00A7A" w:rsidRDefault="00201E20" w:rsidP="00201E20">
      <w:pPr>
        <w:pStyle w:val="Paragrafi0"/>
        <w:rPr>
          <w:lang w:val="sq-AL"/>
        </w:rPr>
      </w:pPr>
      <w:r w:rsidRPr="00C00A7A">
        <w:rPr>
          <w:lang w:val="sq-AL"/>
        </w:rPr>
        <w:t>a) Palët dhe adresat përkatëse të tyre, përfshirë dhe përfaqësuesin e organit shtetëror që ndjek dhe monitoron ndërtimin e përdorimin e infrastrukturës së sistemeve të gazit;</w:t>
      </w:r>
    </w:p>
    <w:p w:rsidR="00201E20" w:rsidRPr="00C00A7A" w:rsidRDefault="00201E20" w:rsidP="00201E20">
      <w:pPr>
        <w:pStyle w:val="Paragrafi0"/>
        <w:rPr>
          <w:lang w:val="sq-AL"/>
        </w:rPr>
      </w:pPr>
      <w:r w:rsidRPr="00C00A7A">
        <w:rPr>
          <w:lang w:val="sq-AL"/>
        </w:rPr>
        <w:t>b) Vendndodhja ose zona e shtrirjes së objektit të infrastrukturës së sistemeve të gazit, përfshirë edhe përcaktimin e kufijve e të sektorëve të veçantë të tij;</w:t>
      </w:r>
    </w:p>
    <w:p w:rsidR="00201E20" w:rsidRPr="00C00A7A" w:rsidRDefault="00201E20" w:rsidP="00201E20">
      <w:pPr>
        <w:pStyle w:val="Paragrafi0"/>
        <w:rPr>
          <w:lang w:val="sq-AL"/>
        </w:rPr>
      </w:pPr>
      <w:r w:rsidRPr="00C00A7A">
        <w:rPr>
          <w:lang w:val="sq-AL"/>
        </w:rPr>
        <w:t>c) Periudha e vlefshmërisë së lejes, që është 30 (tridhjetë) vjet nga data e hyrjes në fuqi të vendimit të Këshilli të Ministrave, si dhe e drejta për ripërsëritjen e kësaj lejeje nëpërmjet paraqitjes së kërkesës nga subjekti jo më vonë se tre vjet nga përfundimi i afatit të lejes;</w:t>
      </w:r>
    </w:p>
    <w:p w:rsidR="00201E20" w:rsidRPr="00C00A7A" w:rsidRDefault="00201E20" w:rsidP="00201E20">
      <w:pPr>
        <w:pStyle w:val="Paragrafi0"/>
        <w:rPr>
          <w:lang w:val="sq-AL"/>
        </w:rPr>
      </w:pPr>
      <w:r w:rsidRPr="00C00A7A">
        <w:rPr>
          <w:lang w:val="sq-AL"/>
        </w:rPr>
        <w:t>ç) Afati i paraqitjes së dokumentacionit për marrjen e lejes së ndërtimit, afati i përfundimit të ndërtimit të objektit të infrastrukturës së sistemeve të gazit, si dhe i fillimit të vënies në përdorim;</w:t>
      </w:r>
    </w:p>
    <w:p w:rsidR="00201E20" w:rsidRPr="00C00A7A" w:rsidRDefault="00201E20" w:rsidP="00201E20">
      <w:pPr>
        <w:pStyle w:val="Paragrafi0"/>
        <w:rPr>
          <w:lang w:val="sq-AL"/>
        </w:rPr>
      </w:pPr>
      <w:r w:rsidRPr="00C00A7A">
        <w:rPr>
          <w:lang w:val="sq-AL"/>
        </w:rPr>
        <w:t>d) E drejta e shoqërisë së pajisur me leje për të kërkuar shtyrjen e afatit të përfundimit të ndërtimit ose të vënies në përdorim të objektit të infrastrukturës së sistemeve të gazit, për shkak të një force madhore;</w:t>
      </w:r>
    </w:p>
    <w:p w:rsidR="00201E20" w:rsidRPr="00C00A7A" w:rsidRDefault="00201E20" w:rsidP="00201E20">
      <w:pPr>
        <w:pStyle w:val="Paragrafi0"/>
        <w:rPr>
          <w:lang w:val="sq-AL"/>
        </w:rPr>
      </w:pPr>
      <w:r w:rsidRPr="00C00A7A">
        <w:rPr>
          <w:lang w:val="sq-AL"/>
        </w:rPr>
        <w:t>dh) Detyrimi i shoqërisë për marrjen e lejeve dhe të licencave përkatëse nga ERE në zbatim të dispozitave të ligjit nr.9946, datë 30.6.2008 “Për sektorin e gazit natyror”, si dhe e drejta e organeve dhe institucioneve shtetërore, të ngarkuara me ligj, për kontrollin e zbatimit të projektit me cilësinë dhe në afatin e përcaktuar në projekt;</w:t>
      </w:r>
    </w:p>
    <w:p w:rsidR="00201E20" w:rsidRPr="00C00A7A" w:rsidRDefault="00201E20" w:rsidP="00201E20">
      <w:pPr>
        <w:pStyle w:val="Paragrafi0"/>
        <w:rPr>
          <w:lang w:val="sq-AL"/>
        </w:rPr>
      </w:pPr>
      <w:r w:rsidRPr="00C00A7A">
        <w:rPr>
          <w:lang w:val="sq-AL"/>
        </w:rPr>
        <w:t>e) Lloji i produkteve që do të transportohen në objektin e infrastrukturës së sistemeve të gazit;</w:t>
      </w:r>
    </w:p>
    <w:p w:rsidR="00201E20" w:rsidRPr="00C00A7A" w:rsidRDefault="00201E20" w:rsidP="00201E20">
      <w:pPr>
        <w:pStyle w:val="Paragrafi0"/>
        <w:rPr>
          <w:lang w:val="sq-AL"/>
        </w:rPr>
      </w:pPr>
      <w:r w:rsidRPr="00C00A7A">
        <w:rPr>
          <w:lang w:val="sq-AL"/>
        </w:rPr>
        <w:t>ë) Lloji i të dhënave dhe afatet brenda të cilave subjekti duhet t’i dërgojë ato në ministrinë përgjegjëse për energjinë;</w:t>
      </w:r>
    </w:p>
    <w:p w:rsidR="00201E20" w:rsidRPr="00C00A7A" w:rsidRDefault="00201E20" w:rsidP="00201E20">
      <w:pPr>
        <w:pStyle w:val="Paragrafi0"/>
        <w:rPr>
          <w:lang w:val="sq-AL"/>
        </w:rPr>
      </w:pPr>
      <w:r w:rsidRPr="00C00A7A">
        <w:rPr>
          <w:lang w:val="sq-AL"/>
        </w:rPr>
        <w:t>f) Të dhënat dhe informacioni për dokumentacionin e praktikat procedurale, që disponon subjekti për marrëveshjen lidhur me projektin ose për miratimin e tij në parim nga vendet e tjera në përputhje me legjislacionin në fuqi në këto vende, në rast se ka parashikim që tubacionet dhe infrastruktura përkatëse për transmetimin dhe shpërndarjen e gazit natyror ose për lidhjen e sistemit shqiptar të gazit natyror me sistemet fqinje, si dhe linjat direkte të kalojnë në territoret e këtyre vendeve;</w:t>
      </w:r>
    </w:p>
    <w:p w:rsidR="00201E20" w:rsidRPr="00C00A7A" w:rsidRDefault="00201E20" w:rsidP="00201E20">
      <w:pPr>
        <w:pStyle w:val="Paragrafi0"/>
        <w:rPr>
          <w:lang w:val="sq-AL"/>
        </w:rPr>
      </w:pPr>
      <w:r w:rsidRPr="00C00A7A">
        <w:rPr>
          <w:lang w:val="sq-AL"/>
        </w:rPr>
        <w:t>g) Sanksionet ndaj subjektit deri në përfundimin e njëanshëm të kontratës, në rast të mosfillimit në kohë të punimeve, të ndërprerjes, të heqjes dorë apo të paaftësisë për të realizuar/përfunduar investimin për objektin (projektin), për të cilat më parë ka qenë përcaktuar një periudhë kohore për ndreqjen ose korrigjimin e shkeljeve të vërejtura apo kur nga kontrollet e ushtruara nga organet dhe institucionet shtetërore, të ngarkuara me ligj, janë vërejtur shkelje ose mosrespektim të kërkesave në zbatimin e parametrave teknikë, në afatin e realizimit të projektit dhe të normave mjedisore apo të detyrimeve të tjera ligjore në fuqi gjatë periudhës së përdorimit të objektit, për të cilat më parë ka qenë përcaktuar një periudhë për ndreqjen ose korrigjimin e shkeljeve.</w:t>
      </w:r>
    </w:p>
    <w:p w:rsidR="00201E20" w:rsidRPr="00C00A7A" w:rsidRDefault="00201E20" w:rsidP="00201E20">
      <w:pPr>
        <w:pStyle w:val="Paragrafi0"/>
        <w:rPr>
          <w:lang w:val="sq-AL"/>
        </w:rPr>
      </w:pPr>
      <w:r w:rsidRPr="00C00A7A">
        <w:rPr>
          <w:lang w:val="sq-AL"/>
        </w:rPr>
        <w:t>gj) Kalimi i të drejtave dhe/ose i detyrimeve të kontratës dhe ndryshimi i aksionarëve të shoqërisë;</w:t>
      </w:r>
    </w:p>
    <w:p w:rsidR="00201E20" w:rsidRPr="00C00A7A" w:rsidRDefault="00201E20" w:rsidP="00201E20">
      <w:pPr>
        <w:pStyle w:val="Paragrafi0"/>
        <w:rPr>
          <w:lang w:val="sq-AL"/>
        </w:rPr>
      </w:pPr>
      <w:r w:rsidRPr="00C00A7A">
        <w:rPr>
          <w:lang w:val="sq-AL"/>
        </w:rPr>
        <w:t>h) Detyrimi i subjektit për respektimin e legjislacionit në fuqi në Republikën e Shqipërisë, si dhe të marrëveshjeve, të konventave apo të traktateve ndërkombëtare, në të cilat Shqipëria është palë;</w:t>
      </w:r>
    </w:p>
    <w:p w:rsidR="00201E20" w:rsidRPr="00C00A7A" w:rsidRDefault="00201E20" w:rsidP="00201E20">
      <w:pPr>
        <w:pStyle w:val="Paragrafi0"/>
        <w:rPr>
          <w:lang w:val="sq-AL"/>
        </w:rPr>
      </w:pPr>
      <w:r w:rsidRPr="00C00A7A">
        <w:rPr>
          <w:lang w:val="sq-AL"/>
        </w:rPr>
        <w:t>i) Mënyra dhe forma se si do të bëhet transferimi i pronësisë mbi infrastrukturën e gazit nga subjekti te shteti në rast se leja e dhënë nuk kërkohet të ripërtërihet nga ana e subjektit, ose nuk ripërtërihet nga ana e Këshillit të Ministrave sipas dispozitave të këtij vendimi, si dhe në rast të prishjes së njëanshme të kontratës;</w:t>
      </w:r>
    </w:p>
    <w:p w:rsidR="00201E20" w:rsidRPr="00C00A7A" w:rsidRDefault="00201E20" w:rsidP="00201E20">
      <w:pPr>
        <w:pStyle w:val="Paragrafi0"/>
        <w:rPr>
          <w:lang w:val="sq-AL"/>
        </w:rPr>
      </w:pPr>
      <w:r w:rsidRPr="00C00A7A">
        <w:rPr>
          <w:lang w:val="sq-AL"/>
        </w:rPr>
        <w:t>j) Garancia financiare dhe garancia e performancës nga shoqëria mëmë që sigurojnë aftësinë e subjektit për të përmbushur detyrimet e tij, të përcaktuara në leje, dhe mbështetjen menaxheriale, operacionale dhe financiare të pronarëve të subjektit;</w:t>
      </w:r>
    </w:p>
    <w:p w:rsidR="00201E20" w:rsidRPr="00C00A7A" w:rsidRDefault="00201E20" w:rsidP="00201E20">
      <w:pPr>
        <w:pStyle w:val="Paragrafi0"/>
        <w:rPr>
          <w:lang w:val="sq-AL"/>
        </w:rPr>
      </w:pPr>
      <w:r w:rsidRPr="00C00A7A">
        <w:rPr>
          <w:lang w:val="sq-AL"/>
        </w:rPr>
        <w:t>k) Detyrimi për lidhjen e siguracionit me shoqëritë e sigurimit, që mbulon përgjegjësinë për dëmet që mund të shkaktojë ndaj jetës dhe shëndetit të personave ose për humbjet a dëmtimet e pasurisë, të shkaktuara nga ose si rezultat i veprimtarive të subjektit, sipas lejes së kërkuar. Një politikë e tillë siguracioni do të mbetet e vlefshme për të gjithë periudhën e lejes së kërkuar.</w:t>
      </w:r>
    </w:p>
    <w:p w:rsidR="00201E20" w:rsidRPr="00C00A7A" w:rsidRDefault="00201E20" w:rsidP="00201E20">
      <w:pPr>
        <w:pStyle w:val="Paragrafi0"/>
        <w:rPr>
          <w:lang w:val="sq-AL"/>
        </w:rPr>
      </w:pPr>
      <w:r w:rsidRPr="00C00A7A">
        <w:rPr>
          <w:lang w:val="sq-AL"/>
        </w:rPr>
        <w:t>19. Në kontratë, përveç elementeve të përcaktuara në pikën 18 të këtij vendimi, në përputhje me dispozitat ligjore në fuqi, mund të përfshihen edhe përcaktime të tjera ose detyrime të ndërsjella, për të cilat palët bien dakord.</w:t>
      </w:r>
    </w:p>
    <w:p w:rsidR="00201E20" w:rsidRPr="00C00A7A" w:rsidRDefault="00201E20" w:rsidP="00201E20">
      <w:pPr>
        <w:pStyle w:val="Paragrafi0"/>
        <w:rPr>
          <w:lang w:val="sq-AL"/>
        </w:rPr>
      </w:pPr>
      <w:r w:rsidRPr="00C00A7A">
        <w:rPr>
          <w:lang w:val="sq-AL"/>
        </w:rPr>
        <w:t>20. Kontrata hartohet në katër kopje, nga të cilat një kopje i dorëzohet zyrtarisht subjektit, të cilit i jepet leja, dhe nga një kopje u dërgohet, përkatësisht, Këshillit të Ministrave, ministrisë përgjegjëse për energjinë dhe Ministrisë së Financave.</w:t>
      </w:r>
    </w:p>
    <w:p w:rsidR="00201E20" w:rsidRPr="00C00A7A" w:rsidRDefault="00201E20" w:rsidP="00201E20">
      <w:pPr>
        <w:pStyle w:val="Paragrafi0"/>
        <w:rPr>
          <w:lang w:val="sq-AL"/>
        </w:rPr>
      </w:pPr>
      <w:r w:rsidRPr="00C00A7A">
        <w:rPr>
          <w:lang w:val="sq-AL"/>
        </w:rPr>
        <w:t>21. Në rast mosmiratimi nga Këshilli i Ministrave të lejes, kontrata e negociuar sipas përcaktimeve të bëra në shkronjën “b” të pikës 17 të këtij vendimi, konsiderohet e pavlefshme dhe kërkesa për leje konsiderohet e refuzuar.</w:t>
      </w:r>
    </w:p>
    <w:p w:rsidR="00201E20" w:rsidRPr="00C00A7A" w:rsidRDefault="00201E20" w:rsidP="00201E20">
      <w:pPr>
        <w:pStyle w:val="Paragrafi0"/>
        <w:rPr>
          <w:lang w:val="sq-AL"/>
        </w:rPr>
      </w:pPr>
      <w:r w:rsidRPr="00C00A7A">
        <w:rPr>
          <w:lang w:val="sq-AL"/>
        </w:rPr>
        <w:t>22. Leja bëhet efektive me hyrjen në fuqi të vendimit të Këshillit të Ministrave.</w:t>
      </w:r>
    </w:p>
    <w:p w:rsidR="00201E20" w:rsidRPr="00C00A7A" w:rsidRDefault="00201E20" w:rsidP="00201E20">
      <w:pPr>
        <w:pStyle w:val="Paragrafi0"/>
        <w:rPr>
          <w:lang w:val="sq-AL"/>
        </w:rPr>
      </w:pPr>
      <w:r w:rsidRPr="00C00A7A">
        <w:rPr>
          <w:lang w:val="sq-AL"/>
        </w:rPr>
        <w:t>23. a) Dhënia e lejes për ndërtimin dhe përdorimin e infrastrukturës së sistemeve të gazit bëhet kundrejt një pagese prej:</w:t>
      </w:r>
    </w:p>
    <w:p w:rsidR="00201E20" w:rsidRPr="00C00A7A" w:rsidRDefault="00201E20" w:rsidP="00201E20">
      <w:pPr>
        <w:pStyle w:val="Paragrafi0"/>
        <w:rPr>
          <w:lang w:val="sq-AL"/>
        </w:rPr>
      </w:pPr>
      <w:r w:rsidRPr="00C00A7A">
        <w:rPr>
          <w:lang w:val="sq-AL"/>
        </w:rPr>
        <w:t>- 5 000 000 (pesë milionë) lekësh, për projektet, vlera totale e investimit të të cilave arrin deri në 100 000 000 (njëqind milionë) lekë;</w:t>
      </w:r>
    </w:p>
    <w:p w:rsidR="00201E20" w:rsidRPr="00C00A7A" w:rsidRDefault="00201E20" w:rsidP="00201E20">
      <w:pPr>
        <w:pStyle w:val="Paragrafi0"/>
        <w:rPr>
          <w:lang w:val="sq-AL"/>
        </w:rPr>
      </w:pPr>
      <w:r w:rsidRPr="00C00A7A">
        <w:rPr>
          <w:lang w:val="sq-AL"/>
        </w:rPr>
        <w:t>- 10 000 000 (dhjetë milionë) lekësh, për projektet, vlera totale e investimit të të cilave është nga 100 000 000 (njëqind milionë) deri në 300 000 000 (treqind milionë) lekë;</w:t>
      </w:r>
    </w:p>
    <w:p w:rsidR="00201E20" w:rsidRPr="00C00A7A" w:rsidRDefault="00201E20" w:rsidP="00201E20">
      <w:pPr>
        <w:pStyle w:val="Paragrafi0"/>
        <w:rPr>
          <w:lang w:val="sq-AL"/>
        </w:rPr>
      </w:pPr>
      <w:r w:rsidRPr="00C00A7A">
        <w:rPr>
          <w:lang w:val="sq-AL"/>
        </w:rPr>
        <w:t>- 30 000 000 (tridhjetë milionë) lekësh, për projektet, vlera totale e investimit të të cilave është mbi 300 000 000 (treqind milionë) lekë.</w:t>
      </w:r>
    </w:p>
    <w:p w:rsidR="00201E20" w:rsidRPr="00C00A7A" w:rsidRDefault="00201E20" w:rsidP="00201E20">
      <w:pPr>
        <w:pStyle w:val="Paragrafi0"/>
        <w:rPr>
          <w:lang w:val="sq-AL"/>
        </w:rPr>
      </w:pPr>
      <w:r w:rsidRPr="00C00A7A">
        <w:rPr>
          <w:lang w:val="sq-AL"/>
        </w:rPr>
        <w:t>b) Pagesat e përcaktuara në shkronjën “a” të kësaj pike, bëhen nga subjekti, mbajtës i lejes, në Buxhetin e Shtetit;</w:t>
      </w:r>
    </w:p>
    <w:p w:rsidR="00201E20" w:rsidRPr="00C00A7A" w:rsidRDefault="00201E20" w:rsidP="00201E20">
      <w:pPr>
        <w:pStyle w:val="Paragrafi0"/>
        <w:rPr>
          <w:lang w:val="sq-AL"/>
        </w:rPr>
      </w:pPr>
      <w:r w:rsidRPr="00C00A7A">
        <w:rPr>
          <w:lang w:val="sq-AL"/>
        </w:rPr>
        <w:t>c) Subjekti i pajisur me leje për ndërtimin dhe përdorimin e infrastrukturës së sistemeve të gazit, kryen edhe të gjitha pagesat e tjera të parashikuara nga legjislacioni në fuqi për marrjen e lejeve dhe të autorizimeve të nevojshme për fillimin e ushtrimin e veprimtarisë.</w:t>
      </w:r>
    </w:p>
    <w:p w:rsidR="00201E20" w:rsidRPr="00C00A7A" w:rsidRDefault="00201E20" w:rsidP="00201E20">
      <w:pPr>
        <w:pStyle w:val="Paragrafi0"/>
        <w:rPr>
          <w:lang w:val="sq-AL"/>
        </w:rPr>
      </w:pPr>
      <w:r w:rsidRPr="00C00A7A">
        <w:rPr>
          <w:lang w:val="sq-AL"/>
        </w:rPr>
        <w:t>24. Ministrat që drejtojnë ministritë e përcaktuara në pikën 10 të këtij vendimi, do të jenë përfaqësuesit e Këshillit të Ministrave që do të ndjekin dhe do të monitorojnë realizimin e kontratës së lejes së dhënë për ndërtimin e përdorimin e infrastrukturës së sistemeve të gazit, sipas përmbajtjes së miratuar me vendimin përkatës nga Këshilli i Ministrave. Monitorimi administrativ dhe tekniko-financiar i realizimit të kërkesave të kontratës së lejes do të bëhet nga një grup teknik, i përbërë nga përfaqësues të ministrive të përcaktuara në pikën 10 të këtij vendimi dhe i miratuar nga ministrat përkatës.</w:t>
      </w:r>
    </w:p>
    <w:p w:rsidR="00201E20" w:rsidRPr="00C00A7A" w:rsidRDefault="00201E20" w:rsidP="00201E20">
      <w:pPr>
        <w:pStyle w:val="Paragrafi0"/>
        <w:rPr>
          <w:lang w:val="sq-AL"/>
        </w:rPr>
      </w:pPr>
      <w:r w:rsidRPr="00C00A7A">
        <w:rPr>
          <w:lang w:val="sq-AL"/>
        </w:rPr>
        <w:t>25. Kryerja e pagesave për ndërtimin dhe përdorimin e infrastrukturës së sistemeve të gazit, shlyerja e detyrimeve të tjera kontraktore, si dhe çdo detyrim doganor dhe fiskal, për këto veprimtari bëhen nëpërmjet dokumentacionit bankar.</w:t>
      </w:r>
    </w:p>
    <w:p w:rsidR="00201E20" w:rsidRPr="00C00A7A" w:rsidRDefault="00201E20" w:rsidP="00201E20">
      <w:pPr>
        <w:pStyle w:val="Paragrafi0"/>
        <w:rPr>
          <w:lang w:val="sq-AL"/>
        </w:rPr>
      </w:pPr>
      <w:r w:rsidRPr="00C00A7A">
        <w:rPr>
          <w:lang w:val="sq-AL"/>
        </w:rPr>
        <w:t>26. Veprimtaria e subjekteve, të pajisura me leje për ndërtimin dhe përdorimin e infrastrukturës së sistemeve të gazit, monitorohet nga strukturat e ministrisë përgjegjëse për energjinë dhe nga institucione e struktura të tjera shtetërore, të ngarkuara me ligj.</w:t>
      </w:r>
    </w:p>
    <w:p w:rsidR="00201E20" w:rsidRPr="00C00A7A" w:rsidRDefault="00201E20" w:rsidP="00201E20">
      <w:pPr>
        <w:pStyle w:val="Paragrafi0"/>
        <w:rPr>
          <w:lang w:val="sq-AL"/>
        </w:rPr>
      </w:pPr>
      <w:r w:rsidRPr="00C00A7A">
        <w:rPr>
          <w:lang w:val="sq-AL"/>
        </w:rPr>
        <w:t>27. Çdo ripërtëritje e lejes, e kërkuar nga subjekti mbajtës sipas shkronjës “c” të pikës 18 të këtij vendimi, e shoqëruar me kontratën përkatëse, miratohet nga Këshilli i Ministrave vetëm nëse opinioni i ERE-s, sipas shkronjës “ë” të pikës 16 të këtij vendimi, është pozitiv dhe nëse subjekti mbajtës i kësaj ka përmbushur të gjitha detyrimet e përcaktuara në kontratë dhe/ose detyrimet e tjera ligjore gjatë gjithë periudhës së lejes.</w:t>
      </w:r>
    </w:p>
    <w:p w:rsidR="00201E20" w:rsidRPr="00C00A7A" w:rsidRDefault="00201E20" w:rsidP="00201E20">
      <w:pPr>
        <w:pStyle w:val="Paragrafi0"/>
        <w:rPr>
          <w:lang w:val="sq-AL"/>
        </w:rPr>
      </w:pPr>
      <w:r w:rsidRPr="00C00A7A">
        <w:rPr>
          <w:lang w:val="sq-AL"/>
        </w:rPr>
        <w:t>IV. DISPOZITA TË FUNDIT</w:t>
      </w:r>
    </w:p>
    <w:p w:rsidR="00201E20" w:rsidRPr="00C00A7A" w:rsidRDefault="00201E20" w:rsidP="00201E20">
      <w:pPr>
        <w:pStyle w:val="Paragrafi0"/>
        <w:rPr>
          <w:lang w:val="sq-AL"/>
        </w:rPr>
      </w:pPr>
      <w:r w:rsidRPr="00C00A7A">
        <w:rPr>
          <w:lang w:val="sq-AL"/>
        </w:rPr>
        <w:t>28. Në vendimin nr.553, datë 14.8.2004 të Këshillit të Ministrave “Për procedurat dhe kushtet për dhënien e lejeve të koncesionit për ndërtimin dhe përdorimin e rafinerive, naftësjellësve e gazsjellësve”, të ndryshuar, të gjitha shprehjet “Për sektorin e gazit natyror”, shfuqizohen.</w:t>
      </w:r>
    </w:p>
    <w:p w:rsidR="00201E20" w:rsidRPr="00C00A7A" w:rsidRDefault="00201E20" w:rsidP="00201E20">
      <w:pPr>
        <w:pStyle w:val="Paragrafi0"/>
        <w:rPr>
          <w:lang w:val="sq-AL"/>
        </w:rPr>
      </w:pPr>
      <w:r w:rsidRPr="00C00A7A">
        <w:rPr>
          <w:lang w:val="sq-AL"/>
        </w:rPr>
        <w:t>29. Ngarkohen Ministria e Ekonomisë, Tregtisë dhe Energjetikës, Ministria e Punëve Publike dhe Transportit, Ministria e Financave, Ministria e Mjedisit, Pyjeve dhe Administrimit të Ujërave dhe Ministria Turizmit, Kulturës, Rinisë dhe Sporteve për zbatimin e këtij vendimi.</w:t>
      </w:r>
    </w:p>
    <w:p w:rsidR="00201E20" w:rsidRPr="00C00A7A" w:rsidRDefault="00201E20" w:rsidP="00201E20">
      <w:pPr>
        <w:pStyle w:val="Paragrafi0"/>
        <w:rPr>
          <w:lang w:val="sq-AL"/>
        </w:rPr>
      </w:pPr>
      <w:r w:rsidRPr="00C00A7A">
        <w:rPr>
          <w:lang w:val="sq-AL"/>
        </w:rPr>
        <w:t>Ky vendim hyn në fuqi pas botimit në Fletoren Zyrtare.</w:t>
      </w:r>
    </w:p>
    <w:p w:rsidR="00201E20" w:rsidRPr="00C00A7A" w:rsidRDefault="00201E20" w:rsidP="00201E20">
      <w:pPr>
        <w:pStyle w:val="Paragrafi0"/>
        <w:ind w:firstLine="0"/>
        <w:rPr>
          <w:lang w:val="sq-AL"/>
        </w:rPr>
      </w:pPr>
    </w:p>
    <w:p w:rsidR="00201E20" w:rsidRPr="00C00A7A" w:rsidRDefault="00201E20" w:rsidP="00201E20">
      <w:pPr>
        <w:pStyle w:val="Autoriteti"/>
        <w:keepNext w:val="0"/>
        <w:rPr>
          <w:lang w:val="sq-AL"/>
        </w:rPr>
      </w:pPr>
      <w:r w:rsidRPr="00C00A7A">
        <w:rPr>
          <w:lang w:val="sq-AL"/>
        </w:rPr>
        <w:t>KRYEMINISTRI</w:t>
      </w:r>
    </w:p>
    <w:p w:rsidR="00201E20" w:rsidRPr="00C00A7A" w:rsidRDefault="00201E20" w:rsidP="00201E20">
      <w:pPr>
        <w:pStyle w:val="AutoritetiEmer"/>
        <w:rPr>
          <w:lang w:val="sq-AL"/>
        </w:rPr>
      </w:pPr>
      <w:r w:rsidRPr="00C00A7A">
        <w:rPr>
          <w:lang w:val="sq-AL"/>
        </w:rPr>
        <w:t>Sali Berisha</w:t>
      </w:r>
    </w:p>
    <w:sectPr w:rsidR="00201E20" w:rsidRPr="00C00A7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01E20"/>
    <w:rsid w:val="00000B0C"/>
    <w:rsid w:val="00001D7F"/>
    <w:rsid w:val="00001ED4"/>
    <w:rsid w:val="0000253A"/>
    <w:rsid w:val="00003060"/>
    <w:rsid w:val="0000363C"/>
    <w:rsid w:val="00003A81"/>
    <w:rsid w:val="00004CDC"/>
    <w:rsid w:val="000052F4"/>
    <w:rsid w:val="00005805"/>
    <w:rsid w:val="00005E15"/>
    <w:rsid w:val="00006041"/>
    <w:rsid w:val="00006B67"/>
    <w:rsid w:val="000109D9"/>
    <w:rsid w:val="00010C90"/>
    <w:rsid w:val="000114F1"/>
    <w:rsid w:val="0001163C"/>
    <w:rsid w:val="000116E2"/>
    <w:rsid w:val="00013366"/>
    <w:rsid w:val="00013A4D"/>
    <w:rsid w:val="000141D4"/>
    <w:rsid w:val="00014340"/>
    <w:rsid w:val="000150DF"/>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4CBE"/>
    <w:rsid w:val="000253C1"/>
    <w:rsid w:val="00025F1C"/>
    <w:rsid w:val="00026AD4"/>
    <w:rsid w:val="0002748B"/>
    <w:rsid w:val="00027547"/>
    <w:rsid w:val="00027603"/>
    <w:rsid w:val="00027CAE"/>
    <w:rsid w:val="00030428"/>
    <w:rsid w:val="00030756"/>
    <w:rsid w:val="00030839"/>
    <w:rsid w:val="000308A3"/>
    <w:rsid w:val="00030B1F"/>
    <w:rsid w:val="000312C8"/>
    <w:rsid w:val="00032605"/>
    <w:rsid w:val="00032CB3"/>
    <w:rsid w:val="00033A40"/>
    <w:rsid w:val="00033CD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088C"/>
    <w:rsid w:val="000618C7"/>
    <w:rsid w:val="00061AD2"/>
    <w:rsid w:val="00061F25"/>
    <w:rsid w:val="00062069"/>
    <w:rsid w:val="000624EF"/>
    <w:rsid w:val="00062B6D"/>
    <w:rsid w:val="00063697"/>
    <w:rsid w:val="000639F0"/>
    <w:rsid w:val="000660E6"/>
    <w:rsid w:val="00066D59"/>
    <w:rsid w:val="00066D6B"/>
    <w:rsid w:val="0007089B"/>
    <w:rsid w:val="00070A47"/>
    <w:rsid w:val="00070E8D"/>
    <w:rsid w:val="00071072"/>
    <w:rsid w:val="00071282"/>
    <w:rsid w:val="0007151D"/>
    <w:rsid w:val="00071B54"/>
    <w:rsid w:val="00071BEF"/>
    <w:rsid w:val="00071C43"/>
    <w:rsid w:val="00072C8B"/>
    <w:rsid w:val="0007381A"/>
    <w:rsid w:val="00074875"/>
    <w:rsid w:val="000752F1"/>
    <w:rsid w:val="000764CC"/>
    <w:rsid w:val="00076807"/>
    <w:rsid w:val="00077070"/>
    <w:rsid w:val="00077213"/>
    <w:rsid w:val="000775B9"/>
    <w:rsid w:val="00077793"/>
    <w:rsid w:val="0008017F"/>
    <w:rsid w:val="000804C4"/>
    <w:rsid w:val="00080838"/>
    <w:rsid w:val="00080DF2"/>
    <w:rsid w:val="00080E35"/>
    <w:rsid w:val="00080F5A"/>
    <w:rsid w:val="000813AD"/>
    <w:rsid w:val="00081DED"/>
    <w:rsid w:val="00082343"/>
    <w:rsid w:val="00082775"/>
    <w:rsid w:val="00082B4B"/>
    <w:rsid w:val="0008431E"/>
    <w:rsid w:val="000843FB"/>
    <w:rsid w:val="0008452D"/>
    <w:rsid w:val="000849A3"/>
    <w:rsid w:val="00084FC5"/>
    <w:rsid w:val="00085CFE"/>
    <w:rsid w:val="00085D56"/>
    <w:rsid w:val="000866D6"/>
    <w:rsid w:val="00086849"/>
    <w:rsid w:val="00086D7E"/>
    <w:rsid w:val="00087365"/>
    <w:rsid w:val="000903B6"/>
    <w:rsid w:val="000903F7"/>
    <w:rsid w:val="000908D6"/>
    <w:rsid w:val="00091124"/>
    <w:rsid w:val="000911CE"/>
    <w:rsid w:val="000918AA"/>
    <w:rsid w:val="000919E4"/>
    <w:rsid w:val="00091FAE"/>
    <w:rsid w:val="0009220D"/>
    <w:rsid w:val="00093045"/>
    <w:rsid w:val="000930FA"/>
    <w:rsid w:val="00093236"/>
    <w:rsid w:val="00093432"/>
    <w:rsid w:val="00094934"/>
    <w:rsid w:val="00095971"/>
    <w:rsid w:val="00095C35"/>
    <w:rsid w:val="00096DE7"/>
    <w:rsid w:val="00096F6A"/>
    <w:rsid w:val="00097D2E"/>
    <w:rsid w:val="000A03EC"/>
    <w:rsid w:val="000A05B0"/>
    <w:rsid w:val="000A065D"/>
    <w:rsid w:val="000A0762"/>
    <w:rsid w:val="000A0C31"/>
    <w:rsid w:val="000A0C5D"/>
    <w:rsid w:val="000A0CC4"/>
    <w:rsid w:val="000A0EEA"/>
    <w:rsid w:val="000A0F7C"/>
    <w:rsid w:val="000A2CF3"/>
    <w:rsid w:val="000A30C1"/>
    <w:rsid w:val="000A34F9"/>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2530"/>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86"/>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4EB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2FC1"/>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25BE"/>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65E"/>
    <w:rsid w:val="00116B47"/>
    <w:rsid w:val="00116DB4"/>
    <w:rsid w:val="00116E1D"/>
    <w:rsid w:val="001175C4"/>
    <w:rsid w:val="001178F8"/>
    <w:rsid w:val="001179F7"/>
    <w:rsid w:val="0012015A"/>
    <w:rsid w:val="00120C4D"/>
    <w:rsid w:val="00121186"/>
    <w:rsid w:val="0012215A"/>
    <w:rsid w:val="00122D0F"/>
    <w:rsid w:val="00123444"/>
    <w:rsid w:val="001249B9"/>
    <w:rsid w:val="00125054"/>
    <w:rsid w:val="00125DC1"/>
    <w:rsid w:val="00126E5C"/>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2F67"/>
    <w:rsid w:val="00143092"/>
    <w:rsid w:val="00143DEA"/>
    <w:rsid w:val="001441DD"/>
    <w:rsid w:val="0014440B"/>
    <w:rsid w:val="001444D2"/>
    <w:rsid w:val="001445FD"/>
    <w:rsid w:val="00144C72"/>
    <w:rsid w:val="00144D75"/>
    <w:rsid w:val="00145508"/>
    <w:rsid w:val="0014598C"/>
    <w:rsid w:val="00145D4E"/>
    <w:rsid w:val="001460A3"/>
    <w:rsid w:val="0014747F"/>
    <w:rsid w:val="00147A76"/>
    <w:rsid w:val="00150419"/>
    <w:rsid w:val="0015074C"/>
    <w:rsid w:val="00150A3A"/>
    <w:rsid w:val="00150AE0"/>
    <w:rsid w:val="00150BB0"/>
    <w:rsid w:val="00151189"/>
    <w:rsid w:val="001518AD"/>
    <w:rsid w:val="001519FC"/>
    <w:rsid w:val="00151B9E"/>
    <w:rsid w:val="00151E54"/>
    <w:rsid w:val="0015202D"/>
    <w:rsid w:val="00152456"/>
    <w:rsid w:val="00152705"/>
    <w:rsid w:val="00152735"/>
    <w:rsid w:val="0015294C"/>
    <w:rsid w:val="00152E61"/>
    <w:rsid w:val="00152F62"/>
    <w:rsid w:val="001532F4"/>
    <w:rsid w:val="00153B3C"/>
    <w:rsid w:val="00153FD3"/>
    <w:rsid w:val="00154494"/>
    <w:rsid w:val="00154AC0"/>
    <w:rsid w:val="00154B79"/>
    <w:rsid w:val="00154D78"/>
    <w:rsid w:val="00155B8F"/>
    <w:rsid w:val="00157A6E"/>
    <w:rsid w:val="00157F9B"/>
    <w:rsid w:val="00160064"/>
    <w:rsid w:val="00160474"/>
    <w:rsid w:val="0016071D"/>
    <w:rsid w:val="00160724"/>
    <w:rsid w:val="00161243"/>
    <w:rsid w:val="00161897"/>
    <w:rsid w:val="001619A3"/>
    <w:rsid w:val="001623F8"/>
    <w:rsid w:val="00162839"/>
    <w:rsid w:val="00162B60"/>
    <w:rsid w:val="00162C4F"/>
    <w:rsid w:val="00163B8A"/>
    <w:rsid w:val="00164766"/>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407D"/>
    <w:rsid w:val="001743DB"/>
    <w:rsid w:val="0017468E"/>
    <w:rsid w:val="001757F4"/>
    <w:rsid w:val="001763D1"/>
    <w:rsid w:val="0017649F"/>
    <w:rsid w:val="001766FF"/>
    <w:rsid w:val="001769AA"/>
    <w:rsid w:val="001769B8"/>
    <w:rsid w:val="00176D54"/>
    <w:rsid w:val="00176F46"/>
    <w:rsid w:val="00177753"/>
    <w:rsid w:val="00177837"/>
    <w:rsid w:val="001816F6"/>
    <w:rsid w:val="0018298C"/>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3F2C"/>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578"/>
    <w:rsid w:val="001A19C8"/>
    <w:rsid w:val="001A21DE"/>
    <w:rsid w:val="001A2383"/>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7F1"/>
    <w:rsid w:val="001B39D0"/>
    <w:rsid w:val="001B39EC"/>
    <w:rsid w:val="001B3AC8"/>
    <w:rsid w:val="001B4397"/>
    <w:rsid w:val="001B4E4C"/>
    <w:rsid w:val="001B523D"/>
    <w:rsid w:val="001B5CDE"/>
    <w:rsid w:val="001B633C"/>
    <w:rsid w:val="001C1422"/>
    <w:rsid w:val="001C1609"/>
    <w:rsid w:val="001C167B"/>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2D32"/>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2EEB"/>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0"/>
    <w:rsid w:val="00201E2B"/>
    <w:rsid w:val="002024F1"/>
    <w:rsid w:val="00202B85"/>
    <w:rsid w:val="00203073"/>
    <w:rsid w:val="0020353F"/>
    <w:rsid w:val="00204565"/>
    <w:rsid w:val="002047F1"/>
    <w:rsid w:val="00204CBB"/>
    <w:rsid w:val="00204FA7"/>
    <w:rsid w:val="00206485"/>
    <w:rsid w:val="002066B5"/>
    <w:rsid w:val="00207A3A"/>
    <w:rsid w:val="002103E9"/>
    <w:rsid w:val="002111B4"/>
    <w:rsid w:val="002112FC"/>
    <w:rsid w:val="002112FF"/>
    <w:rsid w:val="00211A19"/>
    <w:rsid w:val="00211D2B"/>
    <w:rsid w:val="00211DCB"/>
    <w:rsid w:val="00212EF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332C"/>
    <w:rsid w:val="0022452E"/>
    <w:rsid w:val="00224A60"/>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1E0"/>
    <w:rsid w:val="002327DD"/>
    <w:rsid w:val="00233937"/>
    <w:rsid w:val="00233BE8"/>
    <w:rsid w:val="002343A6"/>
    <w:rsid w:val="00235855"/>
    <w:rsid w:val="00235E2B"/>
    <w:rsid w:val="0023779F"/>
    <w:rsid w:val="00237B41"/>
    <w:rsid w:val="0024092D"/>
    <w:rsid w:val="00240AE2"/>
    <w:rsid w:val="002412EE"/>
    <w:rsid w:val="002412F4"/>
    <w:rsid w:val="002416F3"/>
    <w:rsid w:val="0024176E"/>
    <w:rsid w:val="00241FC3"/>
    <w:rsid w:val="00242703"/>
    <w:rsid w:val="00242E4B"/>
    <w:rsid w:val="00243037"/>
    <w:rsid w:val="00243114"/>
    <w:rsid w:val="0024381E"/>
    <w:rsid w:val="0024386A"/>
    <w:rsid w:val="0024388C"/>
    <w:rsid w:val="00243C4A"/>
    <w:rsid w:val="00244298"/>
    <w:rsid w:val="00244385"/>
    <w:rsid w:val="002447C4"/>
    <w:rsid w:val="0024493A"/>
    <w:rsid w:val="0024508A"/>
    <w:rsid w:val="00245782"/>
    <w:rsid w:val="0024680F"/>
    <w:rsid w:val="00246B85"/>
    <w:rsid w:val="00246F06"/>
    <w:rsid w:val="00246F71"/>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34"/>
    <w:rsid w:val="00254EEC"/>
    <w:rsid w:val="00255340"/>
    <w:rsid w:val="0025540D"/>
    <w:rsid w:val="00255FC1"/>
    <w:rsid w:val="00257AE3"/>
    <w:rsid w:val="00257D87"/>
    <w:rsid w:val="0026012B"/>
    <w:rsid w:val="00260625"/>
    <w:rsid w:val="002608DE"/>
    <w:rsid w:val="002612BA"/>
    <w:rsid w:val="00262F22"/>
    <w:rsid w:val="002631F7"/>
    <w:rsid w:val="00263ADE"/>
    <w:rsid w:val="0026546F"/>
    <w:rsid w:val="0026559D"/>
    <w:rsid w:val="00265786"/>
    <w:rsid w:val="00265820"/>
    <w:rsid w:val="002667AD"/>
    <w:rsid w:val="0026691B"/>
    <w:rsid w:val="00266926"/>
    <w:rsid w:val="00266A90"/>
    <w:rsid w:val="00267071"/>
    <w:rsid w:val="00267303"/>
    <w:rsid w:val="00267D8A"/>
    <w:rsid w:val="0027003E"/>
    <w:rsid w:val="00271E49"/>
    <w:rsid w:val="00271ECE"/>
    <w:rsid w:val="00272243"/>
    <w:rsid w:val="002726F6"/>
    <w:rsid w:val="00273B1C"/>
    <w:rsid w:val="00273FC3"/>
    <w:rsid w:val="00274047"/>
    <w:rsid w:val="00274794"/>
    <w:rsid w:val="00274C19"/>
    <w:rsid w:val="002755C6"/>
    <w:rsid w:val="0027585F"/>
    <w:rsid w:val="00275DA9"/>
    <w:rsid w:val="00276558"/>
    <w:rsid w:val="00276FF5"/>
    <w:rsid w:val="00277D68"/>
    <w:rsid w:val="002801E5"/>
    <w:rsid w:val="002802DB"/>
    <w:rsid w:val="00280AB6"/>
    <w:rsid w:val="00281669"/>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DE9"/>
    <w:rsid w:val="00292E8F"/>
    <w:rsid w:val="00292F7A"/>
    <w:rsid w:val="0029358C"/>
    <w:rsid w:val="00293647"/>
    <w:rsid w:val="00296132"/>
    <w:rsid w:val="00296798"/>
    <w:rsid w:val="00296B24"/>
    <w:rsid w:val="00297362"/>
    <w:rsid w:val="002A0781"/>
    <w:rsid w:val="002A108A"/>
    <w:rsid w:val="002A1B39"/>
    <w:rsid w:val="002A1C26"/>
    <w:rsid w:val="002A1F05"/>
    <w:rsid w:val="002A4353"/>
    <w:rsid w:val="002A4779"/>
    <w:rsid w:val="002A6110"/>
    <w:rsid w:val="002A627D"/>
    <w:rsid w:val="002A69BF"/>
    <w:rsid w:val="002A7D5F"/>
    <w:rsid w:val="002A7DC3"/>
    <w:rsid w:val="002B0086"/>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244"/>
    <w:rsid w:val="002C1480"/>
    <w:rsid w:val="002C18AE"/>
    <w:rsid w:val="002C18C4"/>
    <w:rsid w:val="002C1B68"/>
    <w:rsid w:val="002C1F13"/>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2296"/>
    <w:rsid w:val="002D3153"/>
    <w:rsid w:val="002D3A64"/>
    <w:rsid w:val="002D3AB2"/>
    <w:rsid w:val="002D3E9F"/>
    <w:rsid w:val="002D4508"/>
    <w:rsid w:val="002D497C"/>
    <w:rsid w:val="002D55C5"/>
    <w:rsid w:val="002D5726"/>
    <w:rsid w:val="002D57F3"/>
    <w:rsid w:val="002D631D"/>
    <w:rsid w:val="002D6424"/>
    <w:rsid w:val="002D6667"/>
    <w:rsid w:val="002D6C0B"/>
    <w:rsid w:val="002D6FFB"/>
    <w:rsid w:val="002D737C"/>
    <w:rsid w:val="002D778D"/>
    <w:rsid w:val="002D7ABE"/>
    <w:rsid w:val="002D7F84"/>
    <w:rsid w:val="002D7FD9"/>
    <w:rsid w:val="002E0295"/>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E7F12"/>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6838"/>
    <w:rsid w:val="002F6A41"/>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4F"/>
    <w:rsid w:val="00310CBB"/>
    <w:rsid w:val="003110EF"/>
    <w:rsid w:val="003111B9"/>
    <w:rsid w:val="00311464"/>
    <w:rsid w:val="00311DA4"/>
    <w:rsid w:val="0031228A"/>
    <w:rsid w:val="00313244"/>
    <w:rsid w:val="0031353C"/>
    <w:rsid w:val="00313867"/>
    <w:rsid w:val="003148A3"/>
    <w:rsid w:val="00314EA9"/>
    <w:rsid w:val="0031550B"/>
    <w:rsid w:val="0031568D"/>
    <w:rsid w:val="00315CA3"/>
    <w:rsid w:val="003160D4"/>
    <w:rsid w:val="00316EBA"/>
    <w:rsid w:val="0031708B"/>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1B18"/>
    <w:rsid w:val="00341EDD"/>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406"/>
    <w:rsid w:val="003559C7"/>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480"/>
    <w:rsid w:val="00363AEF"/>
    <w:rsid w:val="00364171"/>
    <w:rsid w:val="00364981"/>
    <w:rsid w:val="00365087"/>
    <w:rsid w:val="003655DE"/>
    <w:rsid w:val="003659D8"/>
    <w:rsid w:val="00365B02"/>
    <w:rsid w:val="003665E2"/>
    <w:rsid w:val="00367AF5"/>
    <w:rsid w:val="00367C6B"/>
    <w:rsid w:val="00370819"/>
    <w:rsid w:val="0037091F"/>
    <w:rsid w:val="003714DD"/>
    <w:rsid w:val="00371546"/>
    <w:rsid w:val="00371853"/>
    <w:rsid w:val="00371C4A"/>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3DF"/>
    <w:rsid w:val="00381F7B"/>
    <w:rsid w:val="0038255E"/>
    <w:rsid w:val="00382A9B"/>
    <w:rsid w:val="00382AD9"/>
    <w:rsid w:val="00382F4A"/>
    <w:rsid w:val="00383AE3"/>
    <w:rsid w:val="0038481A"/>
    <w:rsid w:val="00384C83"/>
    <w:rsid w:val="00385CC1"/>
    <w:rsid w:val="00385DA8"/>
    <w:rsid w:val="00385E46"/>
    <w:rsid w:val="00386092"/>
    <w:rsid w:val="003863E0"/>
    <w:rsid w:val="0038645D"/>
    <w:rsid w:val="00386A48"/>
    <w:rsid w:val="0038752E"/>
    <w:rsid w:val="003877F9"/>
    <w:rsid w:val="00387AEB"/>
    <w:rsid w:val="00387B5A"/>
    <w:rsid w:val="00390573"/>
    <w:rsid w:val="00390BBB"/>
    <w:rsid w:val="00391AD2"/>
    <w:rsid w:val="00392BE0"/>
    <w:rsid w:val="00392DDE"/>
    <w:rsid w:val="0039318E"/>
    <w:rsid w:val="003931B3"/>
    <w:rsid w:val="0039432B"/>
    <w:rsid w:val="00395BF3"/>
    <w:rsid w:val="00396179"/>
    <w:rsid w:val="00396D5C"/>
    <w:rsid w:val="00396D63"/>
    <w:rsid w:val="00397546"/>
    <w:rsid w:val="003975F1"/>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CBB"/>
    <w:rsid w:val="003B4DE5"/>
    <w:rsid w:val="003B5043"/>
    <w:rsid w:val="003B55BF"/>
    <w:rsid w:val="003B5D62"/>
    <w:rsid w:val="003B606C"/>
    <w:rsid w:val="003B6204"/>
    <w:rsid w:val="003B6718"/>
    <w:rsid w:val="003B6A80"/>
    <w:rsid w:val="003B7283"/>
    <w:rsid w:val="003B7803"/>
    <w:rsid w:val="003C021F"/>
    <w:rsid w:val="003C131B"/>
    <w:rsid w:val="003C1615"/>
    <w:rsid w:val="003C207B"/>
    <w:rsid w:val="003C2445"/>
    <w:rsid w:val="003C34AC"/>
    <w:rsid w:val="003C39AE"/>
    <w:rsid w:val="003C3E7E"/>
    <w:rsid w:val="003C3EF9"/>
    <w:rsid w:val="003C3FA9"/>
    <w:rsid w:val="003C4833"/>
    <w:rsid w:val="003C4F3F"/>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2B6D"/>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3EAF"/>
    <w:rsid w:val="003E4133"/>
    <w:rsid w:val="003E481F"/>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2A29"/>
    <w:rsid w:val="003F341F"/>
    <w:rsid w:val="003F3671"/>
    <w:rsid w:val="003F3CA9"/>
    <w:rsid w:val="003F3FB6"/>
    <w:rsid w:val="003F459C"/>
    <w:rsid w:val="003F525B"/>
    <w:rsid w:val="003F52A0"/>
    <w:rsid w:val="003F568B"/>
    <w:rsid w:val="003F570E"/>
    <w:rsid w:val="003F62D2"/>
    <w:rsid w:val="003F6508"/>
    <w:rsid w:val="003F650C"/>
    <w:rsid w:val="003F74DD"/>
    <w:rsid w:val="003F783E"/>
    <w:rsid w:val="00400414"/>
    <w:rsid w:val="00400480"/>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06060"/>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17CAA"/>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4ED"/>
    <w:rsid w:val="00432F59"/>
    <w:rsid w:val="004330D6"/>
    <w:rsid w:val="00433893"/>
    <w:rsid w:val="00433897"/>
    <w:rsid w:val="00433EF2"/>
    <w:rsid w:val="00434A36"/>
    <w:rsid w:val="00435AD5"/>
    <w:rsid w:val="00435F64"/>
    <w:rsid w:val="00436604"/>
    <w:rsid w:val="00436620"/>
    <w:rsid w:val="00436653"/>
    <w:rsid w:val="00436E88"/>
    <w:rsid w:val="00437772"/>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C8"/>
    <w:rsid w:val="00462C6A"/>
    <w:rsid w:val="004632B7"/>
    <w:rsid w:val="004637F1"/>
    <w:rsid w:val="004645D0"/>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04B2"/>
    <w:rsid w:val="00490792"/>
    <w:rsid w:val="004914C4"/>
    <w:rsid w:val="00491948"/>
    <w:rsid w:val="004919BA"/>
    <w:rsid w:val="004919EE"/>
    <w:rsid w:val="00491C62"/>
    <w:rsid w:val="00491E44"/>
    <w:rsid w:val="004920BB"/>
    <w:rsid w:val="0049210A"/>
    <w:rsid w:val="00492197"/>
    <w:rsid w:val="004922E4"/>
    <w:rsid w:val="004923BD"/>
    <w:rsid w:val="0049244A"/>
    <w:rsid w:val="004934AD"/>
    <w:rsid w:val="00493CAB"/>
    <w:rsid w:val="0049491E"/>
    <w:rsid w:val="00494C7E"/>
    <w:rsid w:val="00494E0A"/>
    <w:rsid w:val="00494FB4"/>
    <w:rsid w:val="00494FC4"/>
    <w:rsid w:val="004952F5"/>
    <w:rsid w:val="0049593A"/>
    <w:rsid w:val="004963CE"/>
    <w:rsid w:val="00496580"/>
    <w:rsid w:val="004A054C"/>
    <w:rsid w:val="004A0706"/>
    <w:rsid w:val="004A133B"/>
    <w:rsid w:val="004A18ED"/>
    <w:rsid w:val="004A236B"/>
    <w:rsid w:val="004A2BE7"/>
    <w:rsid w:val="004A313C"/>
    <w:rsid w:val="004A32F4"/>
    <w:rsid w:val="004A3994"/>
    <w:rsid w:val="004A3D9E"/>
    <w:rsid w:val="004A4DAD"/>
    <w:rsid w:val="004A4DEC"/>
    <w:rsid w:val="004A55FF"/>
    <w:rsid w:val="004A5EA4"/>
    <w:rsid w:val="004A5FEE"/>
    <w:rsid w:val="004A75A3"/>
    <w:rsid w:val="004A7B01"/>
    <w:rsid w:val="004A7BCB"/>
    <w:rsid w:val="004A7CD1"/>
    <w:rsid w:val="004B0533"/>
    <w:rsid w:val="004B08F4"/>
    <w:rsid w:val="004B1570"/>
    <w:rsid w:val="004B1578"/>
    <w:rsid w:val="004B1702"/>
    <w:rsid w:val="004B1DAC"/>
    <w:rsid w:val="004B2212"/>
    <w:rsid w:val="004B257B"/>
    <w:rsid w:val="004B30A8"/>
    <w:rsid w:val="004B3C49"/>
    <w:rsid w:val="004B421E"/>
    <w:rsid w:val="004B49D6"/>
    <w:rsid w:val="004B4D1B"/>
    <w:rsid w:val="004B56B2"/>
    <w:rsid w:val="004B5706"/>
    <w:rsid w:val="004B583B"/>
    <w:rsid w:val="004B58DA"/>
    <w:rsid w:val="004B62D5"/>
    <w:rsid w:val="004B67AA"/>
    <w:rsid w:val="004B6A25"/>
    <w:rsid w:val="004B7723"/>
    <w:rsid w:val="004B7D73"/>
    <w:rsid w:val="004B7E2C"/>
    <w:rsid w:val="004B7EC9"/>
    <w:rsid w:val="004C0574"/>
    <w:rsid w:val="004C0D92"/>
    <w:rsid w:val="004C1134"/>
    <w:rsid w:val="004C1666"/>
    <w:rsid w:val="004C16DC"/>
    <w:rsid w:val="004C1AB1"/>
    <w:rsid w:val="004C2220"/>
    <w:rsid w:val="004C2E6C"/>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65ED"/>
    <w:rsid w:val="004D71CF"/>
    <w:rsid w:val="004D7372"/>
    <w:rsid w:val="004D7643"/>
    <w:rsid w:val="004D7783"/>
    <w:rsid w:val="004D7EC5"/>
    <w:rsid w:val="004E084E"/>
    <w:rsid w:val="004E089B"/>
    <w:rsid w:val="004E175A"/>
    <w:rsid w:val="004E19EF"/>
    <w:rsid w:val="004E1AE2"/>
    <w:rsid w:val="004E1DFA"/>
    <w:rsid w:val="004E1F2D"/>
    <w:rsid w:val="004E22D7"/>
    <w:rsid w:val="004E22ED"/>
    <w:rsid w:val="004E2864"/>
    <w:rsid w:val="004E3B69"/>
    <w:rsid w:val="004E45A6"/>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DF9"/>
    <w:rsid w:val="004F4E6B"/>
    <w:rsid w:val="004F56C0"/>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2300"/>
    <w:rsid w:val="0050234F"/>
    <w:rsid w:val="00502621"/>
    <w:rsid w:val="0050282C"/>
    <w:rsid w:val="00502C01"/>
    <w:rsid w:val="00502E8F"/>
    <w:rsid w:val="00503766"/>
    <w:rsid w:val="00503ABF"/>
    <w:rsid w:val="00503B63"/>
    <w:rsid w:val="0050435C"/>
    <w:rsid w:val="0050447A"/>
    <w:rsid w:val="0050483B"/>
    <w:rsid w:val="005050A7"/>
    <w:rsid w:val="00505C74"/>
    <w:rsid w:val="00506C65"/>
    <w:rsid w:val="0050788A"/>
    <w:rsid w:val="00507B7E"/>
    <w:rsid w:val="00507C40"/>
    <w:rsid w:val="00507E51"/>
    <w:rsid w:val="00510280"/>
    <w:rsid w:val="0051086F"/>
    <w:rsid w:val="005118EE"/>
    <w:rsid w:val="00511E45"/>
    <w:rsid w:val="0051218E"/>
    <w:rsid w:val="00512808"/>
    <w:rsid w:val="00512E93"/>
    <w:rsid w:val="0051334F"/>
    <w:rsid w:val="00513381"/>
    <w:rsid w:val="00513651"/>
    <w:rsid w:val="00513791"/>
    <w:rsid w:val="005144BD"/>
    <w:rsid w:val="00514C7C"/>
    <w:rsid w:val="00515269"/>
    <w:rsid w:val="0051565A"/>
    <w:rsid w:val="00515FEF"/>
    <w:rsid w:val="00516911"/>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40F6"/>
    <w:rsid w:val="00534147"/>
    <w:rsid w:val="00534AA6"/>
    <w:rsid w:val="00535A54"/>
    <w:rsid w:val="00535A8A"/>
    <w:rsid w:val="005362E4"/>
    <w:rsid w:val="005366B1"/>
    <w:rsid w:val="00536D4B"/>
    <w:rsid w:val="00536DB6"/>
    <w:rsid w:val="005371C4"/>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21F"/>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6D88"/>
    <w:rsid w:val="0055741E"/>
    <w:rsid w:val="00557A25"/>
    <w:rsid w:val="00557C2A"/>
    <w:rsid w:val="00560DBD"/>
    <w:rsid w:val="0056136B"/>
    <w:rsid w:val="00561D15"/>
    <w:rsid w:val="00561E01"/>
    <w:rsid w:val="00562274"/>
    <w:rsid w:val="0056254A"/>
    <w:rsid w:val="005633BE"/>
    <w:rsid w:val="00564924"/>
    <w:rsid w:val="00565CAF"/>
    <w:rsid w:val="005662CF"/>
    <w:rsid w:val="00567272"/>
    <w:rsid w:val="00570189"/>
    <w:rsid w:val="00570F9C"/>
    <w:rsid w:val="00570FBD"/>
    <w:rsid w:val="00571417"/>
    <w:rsid w:val="00571B16"/>
    <w:rsid w:val="00571BAB"/>
    <w:rsid w:val="00571EB4"/>
    <w:rsid w:val="00572168"/>
    <w:rsid w:val="005728B1"/>
    <w:rsid w:val="00572B76"/>
    <w:rsid w:val="00572D0B"/>
    <w:rsid w:val="00572E84"/>
    <w:rsid w:val="00573444"/>
    <w:rsid w:val="00573DC5"/>
    <w:rsid w:val="00573FD2"/>
    <w:rsid w:val="00574287"/>
    <w:rsid w:val="00574D78"/>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556"/>
    <w:rsid w:val="00592BB4"/>
    <w:rsid w:val="00592E10"/>
    <w:rsid w:val="00592EDB"/>
    <w:rsid w:val="00592FB6"/>
    <w:rsid w:val="0059307A"/>
    <w:rsid w:val="005935CC"/>
    <w:rsid w:val="0059391D"/>
    <w:rsid w:val="00593AED"/>
    <w:rsid w:val="005942EB"/>
    <w:rsid w:val="0059471E"/>
    <w:rsid w:val="005951D5"/>
    <w:rsid w:val="0059540E"/>
    <w:rsid w:val="005958F3"/>
    <w:rsid w:val="005962B9"/>
    <w:rsid w:val="00596563"/>
    <w:rsid w:val="00596A83"/>
    <w:rsid w:val="00596E62"/>
    <w:rsid w:val="005975CF"/>
    <w:rsid w:val="00597A1B"/>
    <w:rsid w:val="00597E3F"/>
    <w:rsid w:val="005A0236"/>
    <w:rsid w:val="005A0672"/>
    <w:rsid w:val="005A074C"/>
    <w:rsid w:val="005A0E38"/>
    <w:rsid w:val="005A1632"/>
    <w:rsid w:val="005A1D92"/>
    <w:rsid w:val="005A2074"/>
    <w:rsid w:val="005A3151"/>
    <w:rsid w:val="005A4092"/>
    <w:rsid w:val="005A4A61"/>
    <w:rsid w:val="005A5A5B"/>
    <w:rsid w:val="005A5A8F"/>
    <w:rsid w:val="005A5F19"/>
    <w:rsid w:val="005A6181"/>
    <w:rsid w:val="005A6362"/>
    <w:rsid w:val="005A6CB0"/>
    <w:rsid w:val="005A6D17"/>
    <w:rsid w:val="005A76EA"/>
    <w:rsid w:val="005A7756"/>
    <w:rsid w:val="005A7EBF"/>
    <w:rsid w:val="005B0130"/>
    <w:rsid w:val="005B0AE5"/>
    <w:rsid w:val="005B115E"/>
    <w:rsid w:val="005B21C4"/>
    <w:rsid w:val="005B2711"/>
    <w:rsid w:val="005B2BE7"/>
    <w:rsid w:val="005B2E51"/>
    <w:rsid w:val="005B2EF5"/>
    <w:rsid w:val="005B34CA"/>
    <w:rsid w:val="005B3B68"/>
    <w:rsid w:val="005B3F61"/>
    <w:rsid w:val="005B3FEB"/>
    <w:rsid w:val="005B42D6"/>
    <w:rsid w:val="005B44A6"/>
    <w:rsid w:val="005B465B"/>
    <w:rsid w:val="005B5686"/>
    <w:rsid w:val="005B56D6"/>
    <w:rsid w:val="005B62BD"/>
    <w:rsid w:val="005B643E"/>
    <w:rsid w:val="005B7568"/>
    <w:rsid w:val="005C0D1F"/>
    <w:rsid w:val="005C0DEA"/>
    <w:rsid w:val="005C0F8D"/>
    <w:rsid w:val="005C189A"/>
    <w:rsid w:val="005C1DAE"/>
    <w:rsid w:val="005C1ED6"/>
    <w:rsid w:val="005C2469"/>
    <w:rsid w:val="005C2A9E"/>
    <w:rsid w:val="005C36E1"/>
    <w:rsid w:val="005C3956"/>
    <w:rsid w:val="005C3D89"/>
    <w:rsid w:val="005C3EB9"/>
    <w:rsid w:val="005C4156"/>
    <w:rsid w:val="005C4500"/>
    <w:rsid w:val="005C58E9"/>
    <w:rsid w:val="005C5BBE"/>
    <w:rsid w:val="005C65F3"/>
    <w:rsid w:val="005C6D48"/>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6CD6"/>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418B"/>
    <w:rsid w:val="00625423"/>
    <w:rsid w:val="00626C24"/>
    <w:rsid w:val="00626E38"/>
    <w:rsid w:val="00627040"/>
    <w:rsid w:val="006275DE"/>
    <w:rsid w:val="006276FD"/>
    <w:rsid w:val="0062770E"/>
    <w:rsid w:val="00630305"/>
    <w:rsid w:val="00630533"/>
    <w:rsid w:val="00630A26"/>
    <w:rsid w:val="00630E5C"/>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8E4"/>
    <w:rsid w:val="00643B28"/>
    <w:rsid w:val="00643CC7"/>
    <w:rsid w:val="00643CD8"/>
    <w:rsid w:val="00643E4C"/>
    <w:rsid w:val="006443FA"/>
    <w:rsid w:val="006455D8"/>
    <w:rsid w:val="00645B61"/>
    <w:rsid w:val="00646868"/>
    <w:rsid w:val="006479CA"/>
    <w:rsid w:val="00647C4B"/>
    <w:rsid w:val="00647D2E"/>
    <w:rsid w:val="0065059B"/>
    <w:rsid w:val="006508D8"/>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0FA5"/>
    <w:rsid w:val="0066100F"/>
    <w:rsid w:val="006613EF"/>
    <w:rsid w:val="006614A5"/>
    <w:rsid w:val="00661817"/>
    <w:rsid w:val="00661DA0"/>
    <w:rsid w:val="00661F3E"/>
    <w:rsid w:val="0066252C"/>
    <w:rsid w:val="00662BD6"/>
    <w:rsid w:val="00663E8F"/>
    <w:rsid w:val="00664478"/>
    <w:rsid w:val="0066468B"/>
    <w:rsid w:val="006647E4"/>
    <w:rsid w:val="00664D4F"/>
    <w:rsid w:val="00664F37"/>
    <w:rsid w:val="0066504D"/>
    <w:rsid w:val="00665177"/>
    <w:rsid w:val="00665960"/>
    <w:rsid w:val="00665FF4"/>
    <w:rsid w:val="00666A89"/>
    <w:rsid w:val="00666BAE"/>
    <w:rsid w:val="00666D2E"/>
    <w:rsid w:val="006679D3"/>
    <w:rsid w:val="0067038B"/>
    <w:rsid w:val="00670447"/>
    <w:rsid w:val="00670AFA"/>
    <w:rsid w:val="00670E90"/>
    <w:rsid w:val="00671498"/>
    <w:rsid w:val="00671577"/>
    <w:rsid w:val="00671792"/>
    <w:rsid w:val="00671993"/>
    <w:rsid w:val="00671C0A"/>
    <w:rsid w:val="0067244D"/>
    <w:rsid w:val="0067261B"/>
    <w:rsid w:val="006728B1"/>
    <w:rsid w:val="006728FE"/>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120"/>
    <w:rsid w:val="006919F2"/>
    <w:rsid w:val="00691A67"/>
    <w:rsid w:val="00691B49"/>
    <w:rsid w:val="00692183"/>
    <w:rsid w:val="006924B9"/>
    <w:rsid w:val="00692B75"/>
    <w:rsid w:val="00692C10"/>
    <w:rsid w:val="006933FE"/>
    <w:rsid w:val="00693945"/>
    <w:rsid w:val="00694D96"/>
    <w:rsid w:val="00694E32"/>
    <w:rsid w:val="006951A3"/>
    <w:rsid w:val="00696466"/>
    <w:rsid w:val="006965EA"/>
    <w:rsid w:val="00696734"/>
    <w:rsid w:val="00696A0C"/>
    <w:rsid w:val="0069713E"/>
    <w:rsid w:val="00697647"/>
    <w:rsid w:val="00697732"/>
    <w:rsid w:val="0069774D"/>
    <w:rsid w:val="00697822"/>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2E"/>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0EC"/>
    <w:rsid w:val="006C11F5"/>
    <w:rsid w:val="006C2034"/>
    <w:rsid w:val="006C37EB"/>
    <w:rsid w:val="006C40C4"/>
    <w:rsid w:val="006C46E1"/>
    <w:rsid w:val="006C573E"/>
    <w:rsid w:val="006C659B"/>
    <w:rsid w:val="006C6838"/>
    <w:rsid w:val="006C6C4B"/>
    <w:rsid w:val="006C6CC1"/>
    <w:rsid w:val="006D11F8"/>
    <w:rsid w:val="006D158A"/>
    <w:rsid w:val="006D1EDD"/>
    <w:rsid w:val="006D20F8"/>
    <w:rsid w:val="006D47BB"/>
    <w:rsid w:val="006D495B"/>
    <w:rsid w:val="006D5A41"/>
    <w:rsid w:val="006D67FD"/>
    <w:rsid w:val="006D6A86"/>
    <w:rsid w:val="006D6EFE"/>
    <w:rsid w:val="006D78AC"/>
    <w:rsid w:val="006D7A99"/>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0FAC"/>
    <w:rsid w:val="006F12F8"/>
    <w:rsid w:val="006F1973"/>
    <w:rsid w:val="006F28B9"/>
    <w:rsid w:val="006F2951"/>
    <w:rsid w:val="006F2ACE"/>
    <w:rsid w:val="006F340A"/>
    <w:rsid w:val="006F3D8B"/>
    <w:rsid w:val="006F47D2"/>
    <w:rsid w:val="006F4B94"/>
    <w:rsid w:val="006F4D1C"/>
    <w:rsid w:val="006F4F95"/>
    <w:rsid w:val="006F5688"/>
    <w:rsid w:val="006F577E"/>
    <w:rsid w:val="006F6531"/>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18F"/>
    <w:rsid w:val="00705C94"/>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C05"/>
    <w:rsid w:val="00710E0E"/>
    <w:rsid w:val="0071137E"/>
    <w:rsid w:val="00711BB4"/>
    <w:rsid w:val="00711D77"/>
    <w:rsid w:val="00712491"/>
    <w:rsid w:val="007143F4"/>
    <w:rsid w:val="00715049"/>
    <w:rsid w:val="0071562A"/>
    <w:rsid w:val="0071579A"/>
    <w:rsid w:val="007157FD"/>
    <w:rsid w:val="007169FF"/>
    <w:rsid w:val="00716E4A"/>
    <w:rsid w:val="00717399"/>
    <w:rsid w:val="00717518"/>
    <w:rsid w:val="007176E8"/>
    <w:rsid w:val="00720142"/>
    <w:rsid w:val="00720587"/>
    <w:rsid w:val="0072068E"/>
    <w:rsid w:val="007208D3"/>
    <w:rsid w:val="00720A9C"/>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D0"/>
    <w:rsid w:val="00727A5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23F"/>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0E0"/>
    <w:rsid w:val="0075220F"/>
    <w:rsid w:val="007524FF"/>
    <w:rsid w:val="00753062"/>
    <w:rsid w:val="007533EB"/>
    <w:rsid w:val="0075401E"/>
    <w:rsid w:val="007543B4"/>
    <w:rsid w:val="0075460C"/>
    <w:rsid w:val="00755458"/>
    <w:rsid w:val="007554F1"/>
    <w:rsid w:val="007556D4"/>
    <w:rsid w:val="0075595B"/>
    <w:rsid w:val="0075636F"/>
    <w:rsid w:val="007565C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E68"/>
    <w:rsid w:val="00777F43"/>
    <w:rsid w:val="00780ED6"/>
    <w:rsid w:val="0078151F"/>
    <w:rsid w:val="00781635"/>
    <w:rsid w:val="007819BC"/>
    <w:rsid w:val="00782458"/>
    <w:rsid w:val="00782DEA"/>
    <w:rsid w:val="00782EB2"/>
    <w:rsid w:val="00783160"/>
    <w:rsid w:val="00783E5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E02"/>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8E7"/>
    <w:rsid w:val="007A4CFC"/>
    <w:rsid w:val="007A4D94"/>
    <w:rsid w:val="007A5509"/>
    <w:rsid w:val="007A5B11"/>
    <w:rsid w:val="007A684E"/>
    <w:rsid w:val="007A6C02"/>
    <w:rsid w:val="007A71B3"/>
    <w:rsid w:val="007B0205"/>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B7EA9"/>
    <w:rsid w:val="007C04B0"/>
    <w:rsid w:val="007C0F4B"/>
    <w:rsid w:val="007C1BB9"/>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C7F"/>
    <w:rsid w:val="007E2FED"/>
    <w:rsid w:val="007E35B5"/>
    <w:rsid w:val="007E3874"/>
    <w:rsid w:val="007E4506"/>
    <w:rsid w:val="007E4705"/>
    <w:rsid w:val="007E47ED"/>
    <w:rsid w:val="007E4A8C"/>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577"/>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DDA"/>
    <w:rsid w:val="00804F7F"/>
    <w:rsid w:val="00805911"/>
    <w:rsid w:val="008066EE"/>
    <w:rsid w:val="008073B6"/>
    <w:rsid w:val="00807760"/>
    <w:rsid w:val="00807DA6"/>
    <w:rsid w:val="0081025B"/>
    <w:rsid w:val="008105C5"/>
    <w:rsid w:val="008109DA"/>
    <w:rsid w:val="00811801"/>
    <w:rsid w:val="00811A47"/>
    <w:rsid w:val="008122FC"/>
    <w:rsid w:val="008126DE"/>
    <w:rsid w:val="00812A62"/>
    <w:rsid w:val="00812F5F"/>
    <w:rsid w:val="00813454"/>
    <w:rsid w:val="00814982"/>
    <w:rsid w:val="008153DB"/>
    <w:rsid w:val="008156C4"/>
    <w:rsid w:val="008158CB"/>
    <w:rsid w:val="008162EE"/>
    <w:rsid w:val="00816858"/>
    <w:rsid w:val="00816D2A"/>
    <w:rsid w:val="00816EE1"/>
    <w:rsid w:val="0082038E"/>
    <w:rsid w:val="0082062E"/>
    <w:rsid w:val="008210BA"/>
    <w:rsid w:val="00821AB2"/>
    <w:rsid w:val="00821DC1"/>
    <w:rsid w:val="008227A6"/>
    <w:rsid w:val="00823050"/>
    <w:rsid w:val="008236C1"/>
    <w:rsid w:val="008236C9"/>
    <w:rsid w:val="0082405D"/>
    <w:rsid w:val="00824383"/>
    <w:rsid w:val="00824655"/>
    <w:rsid w:val="00824A83"/>
    <w:rsid w:val="0082591A"/>
    <w:rsid w:val="00825C6D"/>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18C"/>
    <w:rsid w:val="00836281"/>
    <w:rsid w:val="0083750C"/>
    <w:rsid w:val="00837800"/>
    <w:rsid w:val="00837999"/>
    <w:rsid w:val="00837ED8"/>
    <w:rsid w:val="008409A9"/>
    <w:rsid w:val="008414C5"/>
    <w:rsid w:val="0084152F"/>
    <w:rsid w:val="008416B0"/>
    <w:rsid w:val="00841BEB"/>
    <w:rsid w:val="008429D1"/>
    <w:rsid w:val="00843078"/>
    <w:rsid w:val="00843308"/>
    <w:rsid w:val="00843D8C"/>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0657"/>
    <w:rsid w:val="0086147C"/>
    <w:rsid w:val="0086235D"/>
    <w:rsid w:val="00863A7C"/>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0EA1"/>
    <w:rsid w:val="008812CF"/>
    <w:rsid w:val="0088171C"/>
    <w:rsid w:val="00881FB0"/>
    <w:rsid w:val="00881FC9"/>
    <w:rsid w:val="00883176"/>
    <w:rsid w:val="008840EB"/>
    <w:rsid w:val="008842EF"/>
    <w:rsid w:val="00884BF4"/>
    <w:rsid w:val="0088583C"/>
    <w:rsid w:val="00885DA9"/>
    <w:rsid w:val="0088617B"/>
    <w:rsid w:val="00886228"/>
    <w:rsid w:val="0088753F"/>
    <w:rsid w:val="00887763"/>
    <w:rsid w:val="00887EBD"/>
    <w:rsid w:val="00890AFB"/>
    <w:rsid w:val="00890E90"/>
    <w:rsid w:val="0089109C"/>
    <w:rsid w:val="00891713"/>
    <w:rsid w:val="00891B83"/>
    <w:rsid w:val="00891BFF"/>
    <w:rsid w:val="00891CB2"/>
    <w:rsid w:val="00892CF3"/>
    <w:rsid w:val="0089314F"/>
    <w:rsid w:val="0089403C"/>
    <w:rsid w:val="00894353"/>
    <w:rsid w:val="00894427"/>
    <w:rsid w:val="00894C16"/>
    <w:rsid w:val="008955E0"/>
    <w:rsid w:val="00895FB1"/>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46E"/>
    <w:rsid w:val="008B062A"/>
    <w:rsid w:val="008B10ED"/>
    <w:rsid w:val="008B1298"/>
    <w:rsid w:val="008B1514"/>
    <w:rsid w:val="008B1CB4"/>
    <w:rsid w:val="008B1D98"/>
    <w:rsid w:val="008B2612"/>
    <w:rsid w:val="008B327C"/>
    <w:rsid w:val="008B3DD6"/>
    <w:rsid w:val="008B5C38"/>
    <w:rsid w:val="008B61D4"/>
    <w:rsid w:val="008B626B"/>
    <w:rsid w:val="008B6512"/>
    <w:rsid w:val="008B6E72"/>
    <w:rsid w:val="008B7751"/>
    <w:rsid w:val="008B7C7E"/>
    <w:rsid w:val="008B7ECB"/>
    <w:rsid w:val="008C0673"/>
    <w:rsid w:val="008C0D19"/>
    <w:rsid w:val="008C2007"/>
    <w:rsid w:val="008C283F"/>
    <w:rsid w:val="008C323C"/>
    <w:rsid w:val="008C331E"/>
    <w:rsid w:val="008C33A8"/>
    <w:rsid w:val="008C347F"/>
    <w:rsid w:val="008C3B97"/>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015E"/>
    <w:rsid w:val="008E195C"/>
    <w:rsid w:val="008E1D0B"/>
    <w:rsid w:val="008E2180"/>
    <w:rsid w:val="008E22CF"/>
    <w:rsid w:val="008E286E"/>
    <w:rsid w:val="008E294F"/>
    <w:rsid w:val="008E33E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56"/>
    <w:rsid w:val="008F25B8"/>
    <w:rsid w:val="008F2ABA"/>
    <w:rsid w:val="008F2FF9"/>
    <w:rsid w:val="008F38F5"/>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4ED"/>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076DC"/>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5EC9"/>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B82"/>
    <w:rsid w:val="00952C52"/>
    <w:rsid w:val="00952F0E"/>
    <w:rsid w:val="00953B29"/>
    <w:rsid w:val="00953D06"/>
    <w:rsid w:val="009540C3"/>
    <w:rsid w:val="00955EF3"/>
    <w:rsid w:val="00956148"/>
    <w:rsid w:val="009562F4"/>
    <w:rsid w:val="00956352"/>
    <w:rsid w:val="009563EC"/>
    <w:rsid w:val="00957E7B"/>
    <w:rsid w:val="00960463"/>
    <w:rsid w:val="0096066C"/>
    <w:rsid w:val="00960FA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6B2A"/>
    <w:rsid w:val="009677C9"/>
    <w:rsid w:val="00967951"/>
    <w:rsid w:val="00967B70"/>
    <w:rsid w:val="009704C6"/>
    <w:rsid w:val="00970750"/>
    <w:rsid w:val="00970BA4"/>
    <w:rsid w:val="00970CB4"/>
    <w:rsid w:val="00970DF8"/>
    <w:rsid w:val="009710C4"/>
    <w:rsid w:val="00971229"/>
    <w:rsid w:val="009713C9"/>
    <w:rsid w:val="0097162F"/>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5F21"/>
    <w:rsid w:val="00977667"/>
    <w:rsid w:val="00977D61"/>
    <w:rsid w:val="009802C4"/>
    <w:rsid w:val="00980C59"/>
    <w:rsid w:val="00981079"/>
    <w:rsid w:val="009816B1"/>
    <w:rsid w:val="00981D9B"/>
    <w:rsid w:val="009820D2"/>
    <w:rsid w:val="0098307E"/>
    <w:rsid w:val="0098361D"/>
    <w:rsid w:val="00984BD7"/>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373"/>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380"/>
    <w:rsid w:val="009B1CD9"/>
    <w:rsid w:val="009B1F77"/>
    <w:rsid w:val="009B299A"/>
    <w:rsid w:val="009B3645"/>
    <w:rsid w:val="009B4863"/>
    <w:rsid w:val="009B4F58"/>
    <w:rsid w:val="009B4FA5"/>
    <w:rsid w:val="009B5323"/>
    <w:rsid w:val="009B566F"/>
    <w:rsid w:val="009B5DE8"/>
    <w:rsid w:val="009B6499"/>
    <w:rsid w:val="009B64FE"/>
    <w:rsid w:val="009B6821"/>
    <w:rsid w:val="009B7194"/>
    <w:rsid w:val="009B731C"/>
    <w:rsid w:val="009B7B52"/>
    <w:rsid w:val="009C0651"/>
    <w:rsid w:val="009C0ECF"/>
    <w:rsid w:val="009C0EF4"/>
    <w:rsid w:val="009C1253"/>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55B"/>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75"/>
    <w:rsid w:val="009E79E8"/>
    <w:rsid w:val="009F0174"/>
    <w:rsid w:val="009F066C"/>
    <w:rsid w:val="009F1EDE"/>
    <w:rsid w:val="009F2829"/>
    <w:rsid w:val="009F2E35"/>
    <w:rsid w:val="009F35F3"/>
    <w:rsid w:val="009F3FD5"/>
    <w:rsid w:val="009F41E7"/>
    <w:rsid w:val="009F4425"/>
    <w:rsid w:val="009F4432"/>
    <w:rsid w:val="009F4863"/>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4C5B"/>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25"/>
    <w:rsid w:val="00A259E3"/>
    <w:rsid w:val="00A25BC6"/>
    <w:rsid w:val="00A26070"/>
    <w:rsid w:val="00A26392"/>
    <w:rsid w:val="00A2639C"/>
    <w:rsid w:val="00A268F8"/>
    <w:rsid w:val="00A26A13"/>
    <w:rsid w:val="00A26A8F"/>
    <w:rsid w:val="00A26C93"/>
    <w:rsid w:val="00A26D21"/>
    <w:rsid w:val="00A27315"/>
    <w:rsid w:val="00A27DFD"/>
    <w:rsid w:val="00A308F3"/>
    <w:rsid w:val="00A30BE0"/>
    <w:rsid w:val="00A30D91"/>
    <w:rsid w:val="00A30FB1"/>
    <w:rsid w:val="00A319D4"/>
    <w:rsid w:val="00A32061"/>
    <w:rsid w:val="00A32445"/>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24E0"/>
    <w:rsid w:val="00A42CFE"/>
    <w:rsid w:val="00A432E6"/>
    <w:rsid w:val="00A436B5"/>
    <w:rsid w:val="00A4463C"/>
    <w:rsid w:val="00A44CE9"/>
    <w:rsid w:val="00A44F65"/>
    <w:rsid w:val="00A45177"/>
    <w:rsid w:val="00A46131"/>
    <w:rsid w:val="00A46463"/>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327"/>
    <w:rsid w:val="00A63908"/>
    <w:rsid w:val="00A63B5F"/>
    <w:rsid w:val="00A6419D"/>
    <w:rsid w:val="00A6494C"/>
    <w:rsid w:val="00A64DC9"/>
    <w:rsid w:val="00A64EF8"/>
    <w:rsid w:val="00A659E0"/>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5ED"/>
    <w:rsid w:val="00A8294D"/>
    <w:rsid w:val="00A83090"/>
    <w:rsid w:val="00A831D9"/>
    <w:rsid w:val="00A84ABA"/>
    <w:rsid w:val="00A851D3"/>
    <w:rsid w:val="00A852FA"/>
    <w:rsid w:val="00A86120"/>
    <w:rsid w:val="00A863A9"/>
    <w:rsid w:val="00A86418"/>
    <w:rsid w:val="00A86C08"/>
    <w:rsid w:val="00A87EDE"/>
    <w:rsid w:val="00A87FD1"/>
    <w:rsid w:val="00A909F5"/>
    <w:rsid w:val="00A9111F"/>
    <w:rsid w:val="00A91B13"/>
    <w:rsid w:val="00A924A6"/>
    <w:rsid w:val="00A92ECE"/>
    <w:rsid w:val="00A9337C"/>
    <w:rsid w:val="00A93486"/>
    <w:rsid w:val="00A93BEA"/>
    <w:rsid w:val="00A94789"/>
    <w:rsid w:val="00A95020"/>
    <w:rsid w:val="00A95AEE"/>
    <w:rsid w:val="00A95B15"/>
    <w:rsid w:val="00A964F1"/>
    <w:rsid w:val="00A97655"/>
    <w:rsid w:val="00A9773B"/>
    <w:rsid w:val="00AA0126"/>
    <w:rsid w:val="00AA0434"/>
    <w:rsid w:val="00AA0509"/>
    <w:rsid w:val="00AA0B7D"/>
    <w:rsid w:val="00AA1455"/>
    <w:rsid w:val="00AA1637"/>
    <w:rsid w:val="00AA1654"/>
    <w:rsid w:val="00AA1721"/>
    <w:rsid w:val="00AA1C46"/>
    <w:rsid w:val="00AA2013"/>
    <w:rsid w:val="00AA2DDD"/>
    <w:rsid w:val="00AA38A8"/>
    <w:rsid w:val="00AA402E"/>
    <w:rsid w:val="00AA42F7"/>
    <w:rsid w:val="00AA457D"/>
    <w:rsid w:val="00AA45A7"/>
    <w:rsid w:val="00AA5093"/>
    <w:rsid w:val="00AA578A"/>
    <w:rsid w:val="00AA5CA3"/>
    <w:rsid w:val="00AA6B53"/>
    <w:rsid w:val="00AA752B"/>
    <w:rsid w:val="00AB0127"/>
    <w:rsid w:val="00AB019B"/>
    <w:rsid w:val="00AB098B"/>
    <w:rsid w:val="00AB0CA1"/>
    <w:rsid w:val="00AB15A2"/>
    <w:rsid w:val="00AB1D2A"/>
    <w:rsid w:val="00AB21C2"/>
    <w:rsid w:val="00AB230A"/>
    <w:rsid w:val="00AB2564"/>
    <w:rsid w:val="00AB2A54"/>
    <w:rsid w:val="00AB35EC"/>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1DE"/>
    <w:rsid w:val="00AC1A6A"/>
    <w:rsid w:val="00AC2106"/>
    <w:rsid w:val="00AC28F0"/>
    <w:rsid w:val="00AC2CD7"/>
    <w:rsid w:val="00AC2D54"/>
    <w:rsid w:val="00AC2F06"/>
    <w:rsid w:val="00AC3266"/>
    <w:rsid w:val="00AC3358"/>
    <w:rsid w:val="00AC414F"/>
    <w:rsid w:val="00AC4ECC"/>
    <w:rsid w:val="00AC6521"/>
    <w:rsid w:val="00AC67B6"/>
    <w:rsid w:val="00AD0108"/>
    <w:rsid w:val="00AD08FD"/>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17E6"/>
    <w:rsid w:val="00AE23F1"/>
    <w:rsid w:val="00AE25A0"/>
    <w:rsid w:val="00AE289C"/>
    <w:rsid w:val="00AE2C3A"/>
    <w:rsid w:val="00AE495C"/>
    <w:rsid w:val="00AE4C10"/>
    <w:rsid w:val="00AE4F9D"/>
    <w:rsid w:val="00AE50F7"/>
    <w:rsid w:val="00AE5EAF"/>
    <w:rsid w:val="00AE77F4"/>
    <w:rsid w:val="00AE7833"/>
    <w:rsid w:val="00AF04D7"/>
    <w:rsid w:val="00AF09C3"/>
    <w:rsid w:val="00AF0B16"/>
    <w:rsid w:val="00AF0BA0"/>
    <w:rsid w:val="00AF11BA"/>
    <w:rsid w:val="00AF140B"/>
    <w:rsid w:val="00AF2374"/>
    <w:rsid w:val="00AF2BFB"/>
    <w:rsid w:val="00AF2DEF"/>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2E32"/>
    <w:rsid w:val="00B0397B"/>
    <w:rsid w:val="00B044DC"/>
    <w:rsid w:val="00B046E0"/>
    <w:rsid w:val="00B04A78"/>
    <w:rsid w:val="00B04CDA"/>
    <w:rsid w:val="00B050A3"/>
    <w:rsid w:val="00B05387"/>
    <w:rsid w:val="00B057CB"/>
    <w:rsid w:val="00B0653F"/>
    <w:rsid w:val="00B0655D"/>
    <w:rsid w:val="00B07B6A"/>
    <w:rsid w:val="00B100FE"/>
    <w:rsid w:val="00B10239"/>
    <w:rsid w:val="00B102D9"/>
    <w:rsid w:val="00B10E27"/>
    <w:rsid w:val="00B10E45"/>
    <w:rsid w:val="00B11648"/>
    <w:rsid w:val="00B12790"/>
    <w:rsid w:val="00B12DB3"/>
    <w:rsid w:val="00B1467F"/>
    <w:rsid w:val="00B14843"/>
    <w:rsid w:val="00B14C14"/>
    <w:rsid w:val="00B152CC"/>
    <w:rsid w:val="00B15CCB"/>
    <w:rsid w:val="00B1612F"/>
    <w:rsid w:val="00B16297"/>
    <w:rsid w:val="00B207C6"/>
    <w:rsid w:val="00B20BE9"/>
    <w:rsid w:val="00B221B7"/>
    <w:rsid w:val="00B231C6"/>
    <w:rsid w:val="00B236B1"/>
    <w:rsid w:val="00B2445B"/>
    <w:rsid w:val="00B24ACD"/>
    <w:rsid w:val="00B24C07"/>
    <w:rsid w:val="00B26B63"/>
    <w:rsid w:val="00B26CCB"/>
    <w:rsid w:val="00B27796"/>
    <w:rsid w:val="00B27E88"/>
    <w:rsid w:val="00B27F80"/>
    <w:rsid w:val="00B3028C"/>
    <w:rsid w:val="00B304AB"/>
    <w:rsid w:val="00B304D4"/>
    <w:rsid w:val="00B30A87"/>
    <w:rsid w:val="00B317DB"/>
    <w:rsid w:val="00B3192D"/>
    <w:rsid w:val="00B31AA8"/>
    <w:rsid w:val="00B31BFD"/>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627"/>
    <w:rsid w:val="00B42891"/>
    <w:rsid w:val="00B42B96"/>
    <w:rsid w:val="00B42BA3"/>
    <w:rsid w:val="00B42CE2"/>
    <w:rsid w:val="00B430F9"/>
    <w:rsid w:val="00B4411A"/>
    <w:rsid w:val="00B44450"/>
    <w:rsid w:val="00B456B1"/>
    <w:rsid w:val="00B457D9"/>
    <w:rsid w:val="00B45B97"/>
    <w:rsid w:val="00B464A1"/>
    <w:rsid w:val="00B4663D"/>
    <w:rsid w:val="00B46C56"/>
    <w:rsid w:val="00B47811"/>
    <w:rsid w:val="00B50342"/>
    <w:rsid w:val="00B5070C"/>
    <w:rsid w:val="00B5090C"/>
    <w:rsid w:val="00B50FA7"/>
    <w:rsid w:val="00B5159A"/>
    <w:rsid w:val="00B515CA"/>
    <w:rsid w:val="00B5197F"/>
    <w:rsid w:val="00B51B97"/>
    <w:rsid w:val="00B527BD"/>
    <w:rsid w:val="00B52A73"/>
    <w:rsid w:val="00B5321B"/>
    <w:rsid w:val="00B538D9"/>
    <w:rsid w:val="00B54469"/>
    <w:rsid w:val="00B54B1B"/>
    <w:rsid w:val="00B54C31"/>
    <w:rsid w:val="00B5548A"/>
    <w:rsid w:val="00B55F09"/>
    <w:rsid w:val="00B5607E"/>
    <w:rsid w:val="00B5611F"/>
    <w:rsid w:val="00B56A99"/>
    <w:rsid w:val="00B56B16"/>
    <w:rsid w:val="00B573B2"/>
    <w:rsid w:val="00B57955"/>
    <w:rsid w:val="00B60AFB"/>
    <w:rsid w:val="00B613E7"/>
    <w:rsid w:val="00B61E59"/>
    <w:rsid w:val="00B6247D"/>
    <w:rsid w:val="00B625F7"/>
    <w:rsid w:val="00B62B8C"/>
    <w:rsid w:val="00B63B4E"/>
    <w:rsid w:val="00B65249"/>
    <w:rsid w:val="00B661E4"/>
    <w:rsid w:val="00B6709A"/>
    <w:rsid w:val="00B674E9"/>
    <w:rsid w:val="00B67B76"/>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38A"/>
    <w:rsid w:val="00B86681"/>
    <w:rsid w:val="00B868BE"/>
    <w:rsid w:val="00B86F18"/>
    <w:rsid w:val="00B870D7"/>
    <w:rsid w:val="00B879B2"/>
    <w:rsid w:val="00B87DCC"/>
    <w:rsid w:val="00B91F31"/>
    <w:rsid w:val="00B92479"/>
    <w:rsid w:val="00B92899"/>
    <w:rsid w:val="00B92ABB"/>
    <w:rsid w:val="00B92F27"/>
    <w:rsid w:val="00B9326D"/>
    <w:rsid w:val="00B94272"/>
    <w:rsid w:val="00B94537"/>
    <w:rsid w:val="00B946B9"/>
    <w:rsid w:val="00B94772"/>
    <w:rsid w:val="00B948AB"/>
    <w:rsid w:val="00B94AE5"/>
    <w:rsid w:val="00B95C43"/>
    <w:rsid w:val="00B95F14"/>
    <w:rsid w:val="00B9624C"/>
    <w:rsid w:val="00B9648C"/>
    <w:rsid w:val="00B966FF"/>
    <w:rsid w:val="00B96FBF"/>
    <w:rsid w:val="00B9706F"/>
    <w:rsid w:val="00B97FD5"/>
    <w:rsid w:val="00BA0138"/>
    <w:rsid w:val="00BA1162"/>
    <w:rsid w:val="00BA126A"/>
    <w:rsid w:val="00BA15AA"/>
    <w:rsid w:val="00BA1B4A"/>
    <w:rsid w:val="00BA1CA7"/>
    <w:rsid w:val="00BA2048"/>
    <w:rsid w:val="00BA22BA"/>
    <w:rsid w:val="00BA2991"/>
    <w:rsid w:val="00BA2CE1"/>
    <w:rsid w:val="00BA316E"/>
    <w:rsid w:val="00BA31BC"/>
    <w:rsid w:val="00BA3B6A"/>
    <w:rsid w:val="00BA48AD"/>
    <w:rsid w:val="00BA4DA6"/>
    <w:rsid w:val="00BA4F83"/>
    <w:rsid w:val="00BA5055"/>
    <w:rsid w:val="00BA505A"/>
    <w:rsid w:val="00BA5103"/>
    <w:rsid w:val="00BA545C"/>
    <w:rsid w:val="00BA6448"/>
    <w:rsid w:val="00BA7CB9"/>
    <w:rsid w:val="00BA7D1C"/>
    <w:rsid w:val="00BB01C7"/>
    <w:rsid w:val="00BB044E"/>
    <w:rsid w:val="00BB0806"/>
    <w:rsid w:val="00BB085C"/>
    <w:rsid w:val="00BB0B8D"/>
    <w:rsid w:val="00BB0FA8"/>
    <w:rsid w:val="00BB129F"/>
    <w:rsid w:val="00BB132E"/>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572"/>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493A"/>
    <w:rsid w:val="00BD51BF"/>
    <w:rsid w:val="00BD5D09"/>
    <w:rsid w:val="00BD6861"/>
    <w:rsid w:val="00BD6A0C"/>
    <w:rsid w:val="00BD6AC3"/>
    <w:rsid w:val="00BE025B"/>
    <w:rsid w:val="00BE038B"/>
    <w:rsid w:val="00BE0564"/>
    <w:rsid w:val="00BE1622"/>
    <w:rsid w:val="00BE1DDF"/>
    <w:rsid w:val="00BE4B63"/>
    <w:rsid w:val="00BE5286"/>
    <w:rsid w:val="00BE5681"/>
    <w:rsid w:val="00BE5B08"/>
    <w:rsid w:val="00BE62FC"/>
    <w:rsid w:val="00BE7099"/>
    <w:rsid w:val="00BE72B3"/>
    <w:rsid w:val="00BE741A"/>
    <w:rsid w:val="00BF0CD8"/>
    <w:rsid w:val="00BF11D8"/>
    <w:rsid w:val="00BF19D9"/>
    <w:rsid w:val="00BF214C"/>
    <w:rsid w:val="00BF2972"/>
    <w:rsid w:val="00BF36BB"/>
    <w:rsid w:val="00BF3863"/>
    <w:rsid w:val="00BF3F95"/>
    <w:rsid w:val="00BF47D7"/>
    <w:rsid w:val="00BF498F"/>
    <w:rsid w:val="00BF53C2"/>
    <w:rsid w:val="00BF5651"/>
    <w:rsid w:val="00BF5C8D"/>
    <w:rsid w:val="00BF6A44"/>
    <w:rsid w:val="00BF6DB0"/>
    <w:rsid w:val="00BF6E17"/>
    <w:rsid w:val="00BF7533"/>
    <w:rsid w:val="00BF7754"/>
    <w:rsid w:val="00BF7969"/>
    <w:rsid w:val="00BF7AFB"/>
    <w:rsid w:val="00C001B4"/>
    <w:rsid w:val="00C004EF"/>
    <w:rsid w:val="00C00601"/>
    <w:rsid w:val="00C008AD"/>
    <w:rsid w:val="00C010E5"/>
    <w:rsid w:val="00C0114A"/>
    <w:rsid w:val="00C01EA3"/>
    <w:rsid w:val="00C01FF8"/>
    <w:rsid w:val="00C020C7"/>
    <w:rsid w:val="00C04380"/>
    <w:rsid w:val="00C04730"/>
    <w:rsid w:val="00C048CA"/>
    <w:rsid w:val="00C049A9"/>
    <w:rsid w:val="00C04BEA"/>
    <w:rsid w:val="00C04C46"/>
    <w:rsid w:val="00C05466"/>
    <w:rsid w:val="00C05B57"/>
    <w:rsid w:val="00C0606C"/>
    <w:rsid w:val="00C066CA"/>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115"/>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57F"/>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FA"/>
    <w:rsid w:val="00C63DDF"/>
    <w:rsid w:val="00C64273"/>
    <w:rsid w:val="00C64449"/>
    <w:rsid w:val="00C64897"/>
    <w:rsid w:val="00C6520B"/>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5F6"/>
    <w:rsid w:val="00C84E1D"/>
    <w:rsid w:val="00C85443"/>
    <w:rsid w:val="00C858E1"/>
    <w:rsid w:val="00C859D1"/>
    <w:rsid w:val="00C85EA6"/>
    <w:rsid w:val="00C864F7"/>
    <w:rsid w:val="00C87DC0"/>
    <w:rsid w:val="00C90863"/>
    <w:rsid w:val="00C908B7"/>
    <w:rsid w:val="00C909E5"/>
    <w:rsid w:val="00C90A36"/>
    <w:rsid w:val="00C911CC"/>
    <w:rsid w:val="00C92476"/>
    <w:rsid w:val="00C925F6"/>
    <w:rsid w:val="00C9293C"/>
    <w:rsid w:val="00C93854"/>
    <w:rsid w:val="00C93ACB"/>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A99"/>
    <w:rsid w:val="00CA4FE2"/>
    <w:rsid w:val="00CA51CA"/>
    <w:rsid w:val="00CA6207"/>
    <w:rsid w:val="00CA62AF"/>
    <w:rsid w:val="00CA66AB"/>
    <w:rsid w:val="00CA6D1D"/>
    <w:rsid w:val="00CA6FC1"/>
    <w:rsid w:val="00CA7AD0"/>
    <w:rsid w:val="00CB05B5"/>
    <w:rsid w:val="00CB1915"/>
    <w:rsid w:val="00CB1A2D"/>
    <w:rsid w:val="00CB22AB"/>
    <w:rsid w:val="00CB32F0"/>
    <w:rsid w:val="00CB32F6"/>
    <w:rsid w:val="00CB33DF"/>
    <w:rsid w:val="00CB3498"/>
    <w:rsid w:val="00CB3727"/>
    <w:rsid w:val="00CB44E7"/>
    <w:rsid w:val="00CB4694"/>
    <w:rsid w:val="00CB46EC"/>
    <w:rsid w:val="00CB4819"/>
    <w:rsid w:val="00CB5D82"/>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2FDA"/>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AB"/>
    <w:rsid w:val="00CF0AF9"/>
    <w:rsid w:val="00CF0E84"/>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4776"/>
    <w:rsid w:val="00CF5D70"/>
    <w:rsid w:val="00CF5F71"/>
    <w:rsid w:val="00CF6776"/>
    <w:rsid w:val="00CF737B"/>
    <w:rsid w:val="00CF7795"/>
    <w:rsid w:val="00CF7D29"/>
    <w:rsid w:val="00CF7D56"/>
    <w:rsid w:val="00D002E8"/>
    <w:rsid w:val="00D00893"/>
    <w:rsid w:val="00D014C3"/>
    <w:rsid w:val="00D02DFD"/>
    <w:rsid w:val="00D0346B"/>
    <w:rsid w:val="00D03730"/>
    <w:rsid w:val="00D03A6F"/>
    <w:rsid w:val="00D03BC8"/>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5B7A"/>
    <w:rsid w:val="00D45DB9"/>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B3B"/>
    <w:rsid w:val="00D56EEC"/>
    <w:rsid w:val="00D572AF"/>
    <w:rsid w:val="00D579F6"/>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8D3"/>
    <w:rsid w:val="00D64DF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56D3"/>
    <w:rsid w:val="00D75EA0"/>
    <w:rsid w:val="00D7633F"/>
    <w:rsid w:val="00D76EEB"/>
    <w:rsid w:val="00D773F4"/>
    <w:rsid w:val="00D7753A"/>
    <w:rsid w:val="00D779A2"/>
    <w:rsid w:val="00D77A64"/>
    <w:rsid w:val="00D77D59"/>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39F1"/>
    <w:rsid w:val="00D940CC"/>
    <w:rsid w:val="00D944C8"/>
    <w:rsid w:val="00D94D90"/>
    <w:rsid w:val="00D951AA"/>
    <w:rsid w:val="00D954FC"/>
    <w:rsid w:val="00D96B0B"/>
    <w:rsid w:val="00D96FE3"/>
    <w:rsid w:val="00D9757A"/>
    <w:rsid w:val="00D9769C"/>
    <w:rsid w:val="00D97F9F"/>
    <w:rsid w:val="00DA1214"/>
    <w:rsid w:val="00DA14E8"/>
    <w:rsid w:val="00DA19DA"/>
    <w:rsid w:val="00DA2692"/>
    <w:rsid w:val="00DA2CC8"/>
    <w:rsid w:val="00DA3C0D"/>
    <w:rsid w:val="00DA3CBA"/>
    <w:rsid w:val="00DA4692"/>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502"/>
    <w:rsid w:val="00DB582E"/>
    <w:rsid w:val="00DB5A98"/>
    <w:rsid w:val="00DB5FEF"/>
    <w:rsid w:val="00DB6435"/>
    <w:rsid w:val="00DB64F0"/>
    <w:rsid w:val="00DB68B1"/>
    <w:rsid w:val="00DB7CD7"/>
    <w:rsid w:val="00DB7D6B"/>
    <w:rsid w:val="00DC0266"/>
    <w:rsid w:val="00DC173D"/>
    <w:rsid w:val="00DC1848"/>
    <w:rsid w:val="00DC203C"/>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5FE"/>
    <w:rsid w:val="00DD2628"/>
    <w:rsid w:val="00DD2C96"/>
    <w:rsid w:val="00DD40A6"/>
    <w:rsid w:val="00DD4806"/>
    <w:rsid w:val="00DD4888"/>
    <w:rsid w:val="00DD48B0"/>
    <w:rsid w:val="00DD5009"/>
    <w:rsid w:val="00DD5BB2"/>
    <w:rsid w:val="00DD5E8E"/>
    <w:rsid w:val="00DD64CF"/>
    <w:rsid w:val="00DD75BE"/>
    <w:rsid w:val="00DD795E"/>
    <w:rsid w:val="00DE095D"/>
    <w:rsid w:val="00DE0C87"/>
    <w:rsid w:val="00DE1D90"/>
    <w:rsid w:val="00DE2A82"/>
    <w:rsid w:val="00DE2C89"/>
    <w:rsid w:val="00DE376D"/>
    <w:rsid w:val="00DE408C"/>
    <w:rsid w:val="00DE44ED"/>
    <w:rsid w:val="00DE4E39"/>
    <w:rsid w:val="00DE514E"/>
    <w:rsid w:val="00DE5E4C"/>
    <w:rsid w:val="00DE61FE"/>
    <w:rsid w:val="00DE6590"/>
    <w:rsid w:val="00DE709B"/>
    <w:rsid w:val="00DE71ED"/>
    <w:rsid w:val="00DF0160"/>
    <w:rsid w:val="00DF04CC"/>
    <w:rsid w:val="00DF07AC"/>
    <w:rsid w:val="00DF0CAC"/>
    <w:rsid w:val="00DF0D3F"/>
    <w:rsid w:val="00DF180F"/>
    <w:rsid w:val="00DF1F3C"/>
    <w:rsid w:val="00DF2484"/>
    <w:rsid w:val="00DF265E"/>
    <w:rsid w:val="00DF2BDF"/>
    <w:rsid w:val="00DF346D"/>
    <w:rsid w:val="00DF34B6"/>
    <w:rsid w:val="00DF389B"/>
    <w:rsid w:val="00DF3D05"/>
    <w:rsid w:val="00DF4352"/>
    <w:rsid w:val="00DF4BE8"/>
    <w:rsid w:val="00DF5D2D"/>
    <w:rsid w:val="00DF6D87"/>
    <w:rsid w:val="00DF71D4"/>
    <w:rsid w:val="00DF776F"/>
    <w:rsid w:val="00DF77E6"/>
    <w:rsid w:val="00DF7F3F"/>
    <w:rsid w:val="00E00020"/>
    <w:rsid w:val="00E00BC8"/>
    <w:rsid w:val="00E00D3F"/>
    <w:rsid w:val="00E00D44"/>
    <w:rsid w:val="00E00FE0"/>
    <w:rsid w:val="00E012D9"/>
    <w:rsid w:val="00E01487"/>
    <w:rsid w:val="00E022B5"/>
    <w:rsid w:val="00E022CD"/>
    <w:rsid w:val="00E02436"/>
    <w:rsid w:val="00E027A0"/>
    <w:rsid w:val="00E02A89"/>
    <w:rsid w:val="00E02E71"/>
    <w:rsid w:val="00E02E77"/>
    <w:rsid w:val="00E03C4C"/>
    <w:rsid w:val="00E03CC8"/>
    <w:rsid w:val="00E03FE5"/>
    <w:rsid w:val="00E0499C"/>
    <w:rsid w:val="00E04E74"/>
    <w:rsid w:val="00E04ECB"/>
    <w:rsid w:val="00E05486"/>
    <w:rsid w:val="00E05AE0"/>
    <w:rsid w:val="00E05C49"/>
    <w:rsid w:val="00E0628C"/>
    <w:rsid w:val="00E07A63"/>
    <w:rsid w:val="00E10067"/>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914"/>
    <w:rsid w:val="00E15D27"/>
    <w:rsid w:val="00E15DED"/>
    <w:rsid w:val="00E16045"/>
    <w:rsid w:val="00E17458"/>
    <w:rsid w:val="00E176EC"/>
    <w:rsid w:val="00E177BD"/>
    <w:rsid w:val="00E17C29"/>
    <w:rsid w:val="00E202CC"/>
    <w:rsid w:val="00E211BE"/>
    <w:rsid w:val="00E21206"/>
    <w:rsid w:val="00E21865"/>
    <w:rsid w:val="00E218A1"/>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12B5"/>
    <w:rsid w:val="00E527B8"/>
    <w:rsid w:val="00E53C0A"/>
    <w:rsid w:val="00E53D7F"/>
    <w:rsid w:val="00E55949"/>
    <w:rsid w:val="00E55EE8"/>
    <w:rsid w:val="00E56080"/>
    <w:rsid w:val="00E56424"/>
    <w:rsid w:val="00E56542"/>
    <w:rsid w:val="00E56CF4"/>
    <w:rsid w:val="00E56F97"/>
    <w:rsid w:val="00E608AF"/>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645"/>
    <w:rsid w:val="00E67F24"/>
    <w:rsid w:val="00E67F82"/>
    <w:rsid w:val="00E70F76"/>
    <w:rsid w:val="00E71BDD"/>
    <w:rsid w:val="00E71D15"/>
    <w:rsid w:val="00E72B50"/>
    <w:rsid w:val="00E73EE2"/>
    <w:rsid w:val="00E747DA"/>
    <w:rsid w:val="00E74F13"/>
    <w:rsid w:val="00E74F19"/>
    <w:rsid w:val="00E74F7F"/>
    <w:rsid w:val="00E76425"/>
    <w:rsid w:val="00E7675C"/>
    <w:rsid w:val="00E768E6"/>
    <w:rsid w:val="00E76B7A"/>
    <w:rsid w:val="00E76EBD"/>
    <w:rsid w:val="00E76EF6"/>
    <w:rsid w:val="00E775E0"/>
    <w:rsid w:val="00E777DA"/>
    <w:rsid w:val="00E77D9E"/>
    <w:rsid w:val="00E77F3D"/>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43E3"/>
    <w:rsid w:val="00E94911"/>
    <w:rsid w:val="00E95C5E"/>
    <w:rsid w:val="00E96895"/>
    <w:rsid w:val="00E968F7"/>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244"/>
    <w:rsid w:val="00EA57A2"/>
    <w:rsid w:val="00EA6A62"/>
    <w:rsid w:val="00EA6BD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20D"/>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4EB5"/>
    <w:rsid w:val="00EE5096"/>
    <w:rsid w:val="00EE5911"/>
    <w:rsid w:val="00EE5B0B"/>
    <w:rsid w:val="00EE7A53"/>
    <w:rsid w:val="00EE7A93"/>
    <w:rsid w:val="00EE7ECB"/>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C43"/>
    <w:rsid w:val="00EF7E31"/>
    <w:rsid w:val="00F00153"/>
    <w:rsid w:val="00F00826"/>
    <w:rsid w:val="00F018F1"/>
    <w:rsid w:val="00F022A2"/>
    <w:rsid w:val="00F0294E"/>
    <w:rsid w:val="00F02C33"/>
    <w:rsid w:val="00F02D81"/>
    <w:rsid w:val="00F0306F"/>
    <w:rsid w:val="00F03785"/>
    <w:rsid w:val="00F03B5E"/>
    <w:rsid w:val="00F042D3"/>
    <w:rsid w:val="00F046AF"/>
    <w:rsid w:val="00F059F1"/>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4B13"/>
    <w:rsid w:val="00F15A54"/>
    <w:rsid w:val="00F15AB0"/>
    <w:rsid w:val="00F15C00"/>
    <w:rsid w:val="00F15C7A"/>
    <w:rsid w:val="00F17606"/>
    <w:rsid w:val="00F17FCD"/>
    <w:rsid w:val="00F20451"/>
    <w:rsid w:val="00F20881"/>
    <w:rsid w:val="00F20BE7"/>
    <w:rsid w:val="00F20D27"/>
    <w:rsid w:val="00F20E43"/>
    <w:rsid w:val="00F2187B"/>
    <w:rsid w:val="00F22CC0"/>
    <w:rsid w:val="00F24B2A"/>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76D"/>
    <w:rsid w:val="00F40F2E"/>
    <w:rsid w:val="00F41DCF"/>
    <w:rsid w:val="00F424BF"/>
    <w:rsid w:val="00F42748"/>
    <w:rsid w:val="00F430EC"/>
    <w:rsid w:val="00F43E17"/>
    <w:rsid w:val="00F4602A"/>
    <w:rsid w:val="00F46088"/>
    <w:rsid w:val="00F46890"/>
    <w:rsid w:val="00F46E1B"/>
    <w:rsid w:val="00F47368"/>
    <w:rsid w:val="00F47840"/>
    <w:rsid w:val="00F47991"/>
    <w:rsid w:val="00F50DBD"/>
    <w:rsid w:val="00F51BAA"/>
    <w:rsid w:val="00F51C76"/>
    <w:rsid w:val="00F51DEA"/>
    <w:rsid w:val="00F530DF"/>
    <w:rsid w:val="00F53D26"/>
    <w:rsid w:val="00F54C8F"/>
    <w:rsid w:val="00F5556F"/>
    <w:rsid w:val="00F5563D"/>
    <w:rsid w:val="00F55A3E"/>
    <w:rsid w:val="00F5631C"/>
    <w:rsid w:val="00F563AB"/>
    <w:rsid w:val="00F56748"/>
    <w:rsid w:val="00F56840"/>
    <w:rsid w:val="00F5691C"/>
    <w:rsid w:val="00F56E71"/>
    <w:rsid w:val="00F57511"/>
    <w:rsid w:val="00F579B6"/>
    <w:rsid w:val="00F57BAB"/>
    <w:rsid w:val="00F6031C"/>
    <w:rsid w:val="00F60731"/>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4524"/>
    <w:rsid w:val="00F74D95"/>
    <w:rsid w:val="00F75A2A"/>
    <w:rsid w:val="00F75D8C"/>
    <w:rsid w:val="00F76686"/>
    <w:rsid w:val="00F76887"/>
    <w:rsid w:val="00F768D3"/>
    <w:rsid w:val="00F7724A"/>
    <w:rsid w:val="00F777E8"/>
    <w:rsid w:val="00F8008E"/>
    <w:rsid w:val="00F80951"/>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87E99"/>
    <w:rsid w:val="00F90FA1"/>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9792F"/>
    <w:rsid w:val="00FA0A7A"/>
    <w:rsid w:val="00FA0E41"/>
    <w:rsid w:val="00FA102D"/>
    <w:rsid w:val="00FA10C7"/>
    <w:rsid w:val="00FA13DF"/>
    <w:rsid w:val="00FA164F"/>
    <w:rsid w:val="00FA1CF2"/>
    <w:rsid w:val="00FA247F"/>
    <w:rsid w:val="00FA275E"/>
    <w:rsid w:val="00FA30FC"/>
    <w:rsid w:val="00FA3505"/>
    <w:rsid w:val="00FA36CC"/>
    <w:rsid w:val="00FA372D"/>
    <w:rsid w:val="00FA4078"/>
    <w:rsid w:val="00FA4178"/>
    <w:rsid w:val="00FA47F9"/>
    <w:rsid w:val="00FA48C3"/>
    <w:rsid w:val="00FA48C6"/>
    <w:rsid w:val="00FA4F4B"/>
    <w:rsid w:val="00FA50FC"/>
    <w:rsid w:val="00FA5DEC"/>
    <w:rsid w:val="00FA687A"/>
    <w:rsid w:val="00FA69ED"/>
    <w:rsid w:val="00FA6F6A"/>
    <w:rsid w:val="00FA70D1"/>
    <w:rsid w:val="00FA73BF"/>
    <w:rsid w:val="00FA74B7"/>
    <w:rsid w:val="00FA796B"/>
    <w:rsid w:val="00FB04C9"/>
    <w:rsid w:val="00FB05E1"/>
    <w:rsid w:val="00FB0D1F"/>
    <w:rsid w:val="00FB189B"/>
    <w:rsid w:val="00FB1D48"/>
    <w:rsid w:val="00FB1E76"/>
    <w:rsid w:val="00FB2275"/>
    <w:rsid w:val="00FB22E9"/>
    <w:rsid w:val="00FB294A"/>
    <w:rsid w:val="00FB2FE4"/>
    <w:rsid w:val="00FB4018"/>
    <w:rsid w:val="00FB47BC"/>
    <w:rsid w:val="00FB52AE"/>
    <w:rsid w:val="00FB5B12"/>
    <w:rsid w:val="00FB5D01"/>
    <w:rsid w:val="00FB6012"/>
    <w:rsid w:val="00FB639F"/>
    <w:rsid w:val="00FB74DE"/>
    <w:rsid w:val="00FB7558"/>
    <w:rsid w:val="00FB7650"/>
    <w:rsid w:val="00FB7D56"/>
    <w:rsid w:val="00FB7E72"/>
    <w:rsid w:val="00FB7FB7"/>
    <w:rsid w:val="00FC06BB"/>
    <w:rsid w:val="00FC0DCF"/>
    <w:rsid w:val="00FC0E44"/>
    <w:rsid w:val="00FC0F7A"/>
    <w:rsid w:val="00FC0FDE"/>
    <w:rsid w:val="00FC1761"/>
    <w:rsid w:val="00FC18CE"/>
    <w:rsid w:val="00FC18F8"/>
    <w:rsid w:val="00FC19E3"/>
    <w:rsid w:val="00FC1ADC"/>
    <w:rsid w:val="00FC26D4"/>
    <w:rsid w:val="00FC2A7A"/>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4F05"/>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059"/>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672A861-A407-470B-B0D7-5AC3E28FD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link w:val="AutoritetiChar"/>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link w:val="AutoritetiEmerChar"/>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eastAsia="en-US"/>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AutoritetiChar">
    <w:name w:val="Autoriteti Char"/>
    <w:basedOn w:val="DefaultParagraphFont"/>
    <w:link w:val="Autoriteti"/>
    <w:locked/>
    <w:rsid w:val="00201E20"/>
    <w:rPr>
      <w:rFonts w:ascii="CG Times" w:eastAsia="MS Mincho" w:hAnsi="CG Times"/>
      <w:caps/>
      <w:sz w:val="22"/>
      <w:szCs w:val="22"/>
      <w:lang w:val="en-GB" w:eastAsia="en-US" w:bidi="ar-SA"/>
    </w:rPr>
  </w:style>
  <w:style w:type="character" w:customStyle="1" w:styleId="AutoritetiEmerChar">
    <w:name w:val="Autoriteti_Emer Char"/>
    <w:basedOn w:val="DefaultParagraphFont"/>
    <w:link w:val="AutoritetiEmer"/>
    <w:locked/>
    <w:rsid w:val="00201E20"/>
    <w:rPr>
      <w:rFonts w:ascii="CG Times" w:eastAsia="MS Mincho" w:hAnsi="CG Times"/>
      <w:b/>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4046</Words>
  <Characters>23067</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27059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2019-03-17T17:26:00Z</dcterms:created>
  <dcterms:modified xsi:type="dcterms:W3CDTF">2019-03-17T17:26:00Z</dcterms:modified>
</cp:coreProperties>
</file>