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B97" w:rsidRPr="00CA3604" w:rsidRDefault="00831B97" w:rsidP="00831B97">
      <w:pPr>
        <w:pStyle w:val="Akti"/>
        <w:keepNext w:val="0"/>
        <w:rPr>
          <w:lang w:val="it-IT"/>
        </w:rPr>
      </w:pPr>
      <w:bookmarkStart w:id="0" w:name="_GoBack"/>
      <w:bookmarkEnd w:id="0"/>
      <w:r w:rsidRPr="00CA3604">
        <w:rPr>
          <w:lang w:val="it-IT"/>
        </w:rPr>
        <w:t>VENDIM</w:t>
      </w:r>
    </w:p>
    <w:p w:rsidR="00831B97" w:rsidRPr="00CA3604" w:rsidRDefault="00831B97" w:rsidP="00831B97">
      <w:pPr>
        <w:pStyle w:val="NumriData"/>
        <w:keepNext w:val="0"/>
        <w:rPr>
          <w:lang w:val="it-IT"/>
        </w:rPr>
      </w:pPr>
      <w:r w:rsidRPr="00CA3604">
        <w:rPr>
          <w:lang w:val="it-IT"/>
        </w:rPr>
        <w:t>Nr.725, datë 1.9.2010</w:t>
      </w:r>
    </w:p>
    <w:p w:rsidR="00831B97" w:rsidRPr="00CA3604" w:rsidRDefault="00831B97" w:rsidP="00831B97">
      <w:pPr>
        <w:pStyle w:val="Paragrafi0"/>
        <w:rPr>
          <w:sz w:val="14"/>
          <w:lang w:val="it-IT"/>
        </w:rPr>
      </w:pPr>
    </w:p>
    <w:p w:rsidR="00831B97" w:rsidRPr="00CA3604" w:rsidRDefault="00831B97" w:rsidP="00831B97">
      <w:pPr>
        <w:pStyle w:val="Titulli0"/>
        <w:keepNext w:val="0"/>
        <w:rPr>
          <w:lang w:val="it-IT"/>
        </w:rPr>
      </w:pPr>
      <w:r w:rsidRPr="00CA3604">
        <w:rPr>
          <w:lang w:val="it-IT"/>
        </w:rPr>
        <w:t xml:space="preserve">PËR PËRCAKTIMIN E KRITEREVE TË KONKURRIMIT, PËR DHËNIEN ME QIRA, ME ÇMIMIN 1 (NJË) EURO, TË SIPËRFAQES PREJ </w:t>
      </w:r>
      <w:r>
        <w:rPr>
          <w:lang w:val="it-IT"/>
        </w:rPr>
        <w:t>87 586.8 M²</w:t>
      </w:r>
      <w:r w:rsidRPr="00CA3604">
        <w:rPr>
          <w:lang w:val="it-IT"/>
        </w:rPr>
        <w:t xml:space="preserve"> TË NDËRMARRJES SË PRODHIMIT TË ÇELIQEVE, ELBASAN</w:t>
      </w:r>
    </w:p>
    <w:p w:rsidR="00831B97" w:rsidRPr="00CA3604" w:rsidRDefault="00831B97" w:rsidP="00831B97">
      <w:pPr>
        <w:pStyle w:val="Paragrafi0"/>
        <w:rPr>
          <w:sz w:val="12"/>
          <w:lang w:val="it-IT"/>
        </w:rPr>
      </w:pPr>
    </w:p>
    <w:p w:rsidR="00831B97" w:rsidRPr="00CA3604" w:rsidRDefault="00831B97" w:rsidP="00831B97">
      <w:pPr>
        <w:pStyle w:val="Paragrafi0"/>
        <w:rPr>
          <w:lang w:val="it-IT"/>
        </w:rPr>
      </w:pPr>
      <w:r w:rsidRPr="00CA3604">
        <w:rPr>
          <w:lang w:val="it-IT"/>
        </w:rPr>
        <w:t>Në mbështetje të nenit 100 të Kushtetutës, të ligjit nr.9967, datë 24.7.2008 “Për miratimin e aktit normativ, me fuqinë e ligjit, nr.4, datë 9.7.2008 të Këshillit të Ministrave “Për privatizimin dhe dhënien në përdorim shoqërive tregtare dhe institucioneve shtetërore, të ndërmarrjeve apo objekteve të veçanta, mjeteve të xhiros së këtyre ndërmarrjeve”, dhe të pikës 3, të kreut IV, të vendimit nr.1712, datë 24.12.2008 të Këshillit të Ministrave “Për dhënien me qira ose enfiteozë të pasurive shtetërore”, të ndryshuar, me propozimin e Ministrit të Ekonomisë, Tregtisë dhe Energjetikës, Këshilli i Ministrave</w:t>
      </w:r>
    </w:p>
    <w:p w:rsidR="00831B97" w:rsidRPr="00CA3604" w:rsidRDefault="00831B97" w:rsidP="00831B97">
      <w:pPr>
        <w:pStyle w:val="Paragrafi0"/>
        <w:rPr>
          <w:sz w:val="14"/>
          <w:lang w:val="it-IT"/>
        </w:rPr>
      </w:pPr>
    </w:p>
    <w:p w:rsidR="00831B97" w:rsidRPr="00CA3604" w:rsidRDefault="00831B97" w:rsidP="00831B97">
      <w:pPr>
        <w:pStyle w:val="VENDOSI0"/>
        <w:keepNext w:val="0"/>
        <w:rPr>
          <w:lang w:val="it-IT"/>
        </w:rPr>
      </w:pPr>
      <w:r w:rsidRPr="00CA3604">
        <w:rPr>
          <w:lang w:val="it-IT"/>
        </w:rPr>
        <w:t>VENDOSI:</w:t>
      </w:r>
    </w:p>
    <w:p w:rsidR="00831B97" w:rsidRPr="00CA3604" w:rsidRDefault="00831B97" w:rsidP="00831B97">
      <w:pPr>
        <w:pStyle w:val="Paragrafi0"/>
        <w:rPr>
          <w:sz w:val="14"/>
          <w:lang w:val="it-IT"/>
        </w:rPr>
      </w:pPr>
    </w:p>
    <w:p w:rsidR="00831B97" w:rsidRPr="00CA3604" w:rsidRDefault="00831B97" w:rsidP="00831B97">
      <w:pPr>
        <w:pStyle w:val="Paragrafi0"/>
        <w:rPr>
          <w:lang w:val="it-IT"/>
        </w:rPr>
      </w:pPr>
      <w:r w:rsidRPr="00CA3604">
        <w:rPr>
          <w:lang w:val="it-IT"/>
        </w:rPr>
        <w:t>1. Dhënien me qira, me çmimin 1 (një) euro/kontrata, të një sipërfaqeje prej 87 586.8 (tetëdhjetë e shtatë mijë e pesëqind e tetëdhjetë e gjashtë pikë tetë) m², të Ndërmarrjes së Prodhimit të Çeliqeve, Elbasan, për zhvillimin e një veprimtarie prodhuese.</w:t>
      </w:r>
    </w:p>
    <w:p w:rsidR="00831B97" w:rsidRPr="00CA3604" w:rsidRDefault="00831B97" w:rsidP="00831B97">
      <w:pPr>
        <w:pStyle w:val="Paragrafi0"/>
        <w:rPr>
          <w:lang w:val="it-IT"/>
        </w:rPr>
      </w:pPr>
      <w:r w:rsidRPr="00CA3604">
        <w:rPr>
          <w:lang w:val="it-IT"/>
        </w:rPr>
        <w:t>2. Kriteret e konkurrimit për dhënien me qira të këtij objekti do të jenë:</w:t>
      </w:r>
    </w:p>
    <w:p w:rsidR="00831B97" w:rsidRPr="00CA3604" w:rsidRDefault="00831B97" w:rsidP="00831B97">
      <w:pPr>
        <w:pStyle w:val="Paragrafi0"/>
        <w:rPr>
          <w:lang w:val="it-IT"/>
        </w:rPr>
      </w:pPr>
      <w:r w:rsidRPr="00CA3604">
        <w:rPr>
          <w:lang w:val="it-IT"/>
        </w:rPr>
        <w:t xml:space="preserve">a) Investimi              </w:t>
      </w:r>
      <w:r w:rsidRPr="00CA3604">
        <w:rPr>
          <w:lang w:val="it-IT"/>
        </w:rPr>
        <w:tab/>
      </w:r>
      <w:r w:rsidRPr="00CA3604">
        <w:rPr>
          <w:lang w:val="it-IT"/>
        </w:rPr>
        <w:tab/>
        <w:t>50 pikë;</w:t>
      </w:r>
    </w:p>
    <w:p w:rsidR="00831B97" w:rsidRPr="00CA3604" w:rsidRDefault="00831B97" w:rsidP="00831B97">
      <w:pPr>
        <w:pStyle w:val="Paragrafi0"/>
        <w:rPr>
          <w:lang w:val="it-IT"/>
        </w:rPr>
      </w:pPr>
      <w:r w:rsidRPr="00CA3604">
        <w:rPr>
          <w:lang w:val="it-IT"/>
        </w:rPr>
        <w:t xml:space="preserve">b) Punësimi                </w:t>
      </w:r>
      <w:r w:rsidRPr="00CA3604">
        <w:rPr>
          <w:lang w:val="it-IT"/>
        </w:rPr>
        <w:tab/>
      </w:r>
      <w:r w:rsidRPr="00CA3604">
        <w:rPr>
          <w:lang w:val="it-IT"/>
        </w:rPr>
        <w:tab/>
        <w:t>30 pikë;</w:t>
      </w:r>
    </w:p>
    <w:p w:rsidR="00831B97" w:rsidRPr="00CA3604" w:rsidRDefault="00831B97" w:rsidP="00831B97">
      <w:pPr>
        <w:pStyle w:val="Paragrafi0"/>
        <w:rPr>
          <w:lang w:val="it-IT"/>
        </w:rPr>
      </w:pPr>
      <w:r w:rsidRPr="00CA3604">
        <w:rPr>
          <w:lang w:val="it-IT"/>
        </w:rPr>
        <w:t xml:space="preserve">c) Koha e fillimit të punës      </w:t>
      </w:r>
      <w:r w:rsidRPr="00CA3604">
        <w:rPr>
          <w:lang w:val="it-IT"/>
        </w:rPr>
        <w:tab/>
        <w:t>20 pikë.</w:t>
      </w:r>
    </w:p>
    <w:p w:rsidR="00831B97" w:rsidRPr="00CA3604" w:rsidRDefault="00831B97" w:rsidP="00831B97">
      <w:pPr>
        <w:pStyle w:val="Paragrafi0"/>
        <w:rPr>
          <w:lang w:val="it-IT"/>
        </w:rPr>
      </w:pPr>
      <w:r w:rsidRPr="00CA3604">
        <w:rPr>
          <w:lang w:val="it-IT"/>
        </w:rPr>
        <w:t>3. Për dhënien me qira të zbatohen procedurat e përcaktuara në vendimin nr.1712, datë 24.12.2008 të Këshillit të Ministrave “Për dhënien me qira ose enfiteozë të pasurive shtetërore”, të ndryshuar.</w:t>
      </w:r>
    </w:p>
    <w:p w:rsidR="00831B97" w:rsidRPr="00831B97" w:rsidRDefault="00831B97" w:rsidP="00831B97">
      <w:pPr>
        <w:pStyle w:val="Paragrafi0"/>
        <w:rPr>
          <w:lang w:val="it-IT"/>
        </w:rPr>
      </w:pPr>
      <w:r w:rsidRPr="00831B97">
        <w:rPr>
          <w:lang w:val="it-IT"/>
        </w:rPr>
        <w:t xml:space="preserve">4. Ngarkohet Ministria e Ekonomisë, Tregtisë dhe Energjetikës për zbatimin e këtij vendimi. </w:t>
      </w:r>
    </w:p>
    <w:p w:rsidR="00831B97" w:rsidRPr="00831B97" w:rsidRDefault="00831B97" w:rsidP="00831B97">
      <w:pPr>
        <w:pStyle w:val="Paragrafi0"/>
        <w:rPr>
          <w:lang w:val="it-IT"/>
        </w:rPr>
      </w:pPr>
      <w:r w:rsidRPr="00831B97">
        <w:rPr>
          <w:lang w:val="it-IT"/>
        </w:rPr>
        <w:t> Ky vendim hyn në fuqi pas botimit në Fletoren Zyrtare.</w:t>
      </w:r>
    </w:p>
    <w:p w:rsidR="00831B97" w:rsidRPr="00CA3604" w:rsidRDefault="00831B97" w:rsidP="00831B97">
      <w:pPr>
        <w:pStyle w:val="Autoriteti"/>
        <w:keepNext w:val="0"/>
        <w:rPr>
          <w:lang w:val="it-IT"/>
        </w:rPr>
      </w:pPr>
      <w:r w:rsidRPr="00CA3604">
        <w:rPr>
          <w:lang w:val="it-IT"/>
        </w:rPr>
        <w:t>KRYEMINISTRI</w:t>
      </w:r>
    </w:p>
    <w:p w:rsidR="00831B97" w:rsidRPr="00CA3604" w:rsidRDefault="00831B97" w:rsidP="00831B97">
      <w:pPr>
        <w:pStyle w:val="AutoritetiEmer"/>
        <w:rPr>
          <w:lang w:val="it-IT"/>
        </w:rPr>
      </w:pPr>
      <w:r w:rsidRPr="00CA3604">
        <w:rPr>
          <w:lang w:val="it-IT"/>
        </w:rPr>
        <w:t>Sali Berisha</w:t>
      </w:r>
    </w:p>
    <w:p w:rsidR="00831B97" w:rsidRPr="00CA3604" w:rsidRDefault="00831B97" w:rsidP="00831B97">
      <w:pPr>
        <w:pStyle w:val="Paragrafi0"/>
        <w:rPr>
          <w:lang w:val="it-IT"/>
        </w:rPr>
      </w:pPr>
    </w:p>
    <w:p w:rsidR="00831B97" w:rsidRPr="00CA3604" w:rsidRDefault="001505DD" w:rsidP="00831B97">
      <w:pPr>
        <w:pStyle w:val="Paragrafi0"/>
        <w:rPr>
          <w:lang w:val="it-IT"/>
        </w:rPr>
      </w:pPr>
      <w:r>
        <w:rPr>
          <w:noProof/>
          <w:lang w:val="en-GB" w:eastAsia="en-GB"/>
        </w:rPr>
        <w:lastRenderedPageBreak/>
        <w:drawing>
          <wp:anchor distT="0" distB="0" distL="114300" distR="114300" simplePos="0" relativeHeight="251657728" behindDoc="1" locked="0" layoutInCell="1" allowOverlap="1">
            <wp:simplePos x="0" y="0"/>
            <wp:positionH relativeFrom="column">
              <wp:posOffset>114300</wp:posOffset>
            </wp:positionH>
            <wp:positionV relativeFrom="paragraph">
              <wp:posOffset>-114300</wp:posOffset>
            </wp:positionV>
            <wp:extent cx="5706110" cy="7543800"/>
            <wp:effectExtent l="0" t="0" r="8890" b="0"/>
            <wp:wrapTight wrapText="bothSides">
              <wp:wrapPolygon edited="0">
                <wp:start x="0" y="0"/>
                <wp:lineTo x="0" y="21545"/>
                <wp:lineTo x="21562" y="21545"/>
                <wp:lineTo x="21562"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6110" cy="75438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31B97" w:rsidRPr="00CA360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1B97"/>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5DD"/>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B97"/>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0069EC-D0D4-4461-9D08-EEFA8D14A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97"/>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rsid w:val="00831B97"/>
    <w:rPr>
      <w:rFonts w:ascii="CG Times" w:eastAsia="MS Mincho"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2019-03-17T17:27:00Z</dcterms:created>
  <dcterms:modified xsi:type="dcterms:W3CDTF">2019-03-17T17:27:00Z</dcterms:modified>
</cp:coreProperties>
</file>