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0FA" w:rsidRPr="00CA3604" w:rsidRDefault="004C00FA" w:rsidP="004C00FA">
      <w:pPr>
        <w:pStyle w:val="Akti"/>
        <w:keepNext w:val="0"/>
        <w:rPr>
          <w:lang w:val="it-IT"/>
        </w:rPr>
      </w:pPr>
      <w:bookmarkStart w:id="0" w:name="_GoBack"/>
      <w:bookmarkEnd w:id="0"/>
      <w:r w:rsidRPr="00CA3604">
        <w:rPr>
          <w:lang w:val="it-IT"/>
        </w:rPr>
        <w:t>VENDIM</w:t>
      </w:r>
    </w:p>
    <w:p w:rsidR="004C00FA" w:rsidRPr="00CA3604" w:rsidRDefault="004C00FA" w:rsidP="004C00FA">
      <w:pPr>
        <w:pStyle w:val="NumriData"/>
        <w:keepNext w:val="0"/>
        <w:rPr>
          <w:lang w:val="it-IT"/>
        </w:rPr>
      </w:pPr>
      <w:r w:rsidRPr="00CA3604">
        <w:rPr>
          <w:lang w:val="it-IT"/>
        </w:rPr>
        <w:t>Nr.726, datë 1.9.2010</w:t>
      </w:r>
    </w:p>
    <w:p w:rsidR="004C00FA" w:rsidRPr="00CA3604" w:rsidRDefault="004C00FA" w:rsidP="004C00FA">
      <w:pPr>
        <w:pStyle w:val="Paragrafi0"/>
        <w:rPr>
          <w:sz w:val="18"/>
          <w:lang w:val="it-IT"/>
        </w:rPr>
      </w:pPr>
    </w:p>
    <w:p w:rsidR="004C00FA" w:rsidRPr="00CA3604" w:rsidRDefault="004C00FA" w:rsidP="004C00FA">
      <w:pPr>
        <w:pStyle w:val="Titulli0"/>
        <w:keepNext w:val="0"/>
        <w:rPr>
          <w:lang w:val="it-IT"/>
        </w:rPr>
      </w:pPr>
      <w:r w:rsidRPr="00CA3604">
        <w:rPr>
          <w:lang w:val="it-IT"/>
        </w:rPr>
        <w:t>PËR BASHKËPUNIMIN E INSPEKTORATIT SHTETËROR TË PUNËS ME INSTITUCIONET NË VARËSI TË MINISTRISË SË DREJTËSISË</w:t>
      </w:r>
    </w:p>
    <w:p w:rsidR="004C00FA" w:rsidRPr="00CA3604" w:rsidRDefault="004C00FA" w:rsidP="004C00FA">
      <w:pPr>
        <w:pStyle w:val="Paragrafi0"/>
        <w:rPr>
          <w:sz w:val="18"/>
          <w:lang w:val="it-IT"/>
        </w:rPr>
      </w:pPr>
    </w:p>
    <w:p w:rsidR="004C00FA" w:rsidRPr="00CA3604" w:rsidRDefault="004C00FA" w:rsidP="004C00FA">
      <w:pPr>
        <w:pStyle w:val="Paragrafi0"/>
        <w:rPr>
          <w:lang w:val="it-IT"/>
        </w:rPr>
      </w:pPr>
      <w:r w:rsidRPr="00CA3604">
        <w:rPr>
          <w:lang w:val="it-IT"/>
        </w:rPr>
        <w:t>Në mbështetje të nenit 100 të Kushtetutës dhe të nenit 12 të ligjit nr.9634, datë 30.10.2006 “Për inspektimin e punës dhe Inspektoratin Shtetëror të Punës”, me propozimin e Ministrit të Punës, Çështjeve Sociale dhe Shanseve të Barabarta dhe Ministrit të Drejtësisë, Këshilli i Ministrave</w:t>
      </w:r>
    </w:p>
    <w:p w:rsidR="004C00FA" w:rsidRPr="00CA3604" w:rsidRDefault="004C00FA" w:rsidP="004C00FA">
      <w:pPr>
        <w:pStyle w:val="Paragrafi0"/>
        <w:rPr>
          <w:sz w:val="18"/>
          <w:lang w:val="it-IT"/>
        </w:rPr>
      </w:pPr>
    </w:p>
    <w:p w:rsidR="004C00FA" w:rsidRPr="00CA3604" w:rsidRDefault="004C00FA" w:rsidP="004C00FA">
      <w:pPr>
        <w:pStyle w:val="VENDOSI0"/>
        <w:keepNext w:val="0"/>
        <w:rPr>
          <w:lang w:val="it-IT"/>
        </w:rPr>
      </w:pPr>
      <w:r w:rsidRPr="00CA3604">
        <w:rPr>
          <w:lang w:val="it-IT"/>
        </w:rPr>
        <w:t>VENDOSI:</w:t>
      </w:r>
    </w:p>
    <w:p w:rsidR="004C00FA" w:rsidRPr="00CA3604" w:rsidRDefault="004C00FA" w:rsidP="004C00FA">
      <w:pPr>
        <w:pStyle w:val="Paragrafi0"/>
        <w:rPr>
          <w:sz w:val="18"/>
          <w:lang w:val="it-IT"/>
        </w:rPr>
      </w:pPr>
    </w:p>
    <w:p w:rsidR="004C00FA" w:rsidRPr="00CA3604" w:rsidRDefault="004C00FA" w:rsidP="004C00FA">
      <w:pPr>
        <w:pStyle w:val="Paragrafi0"/>
        <w:rPr>
          <w:lang w:val="it-IT"/>
        </w:rPr>
      </w:pPr>
      <w:r w:rsidRPr="00CA3604">
        <w:rPr>
          <w:lang w:val="it-IT"/>
        </w:rPr>
        <w:t xml:space="preserve">1. Inspektorati Shtetëror i Punës bashkëpunon me Drejtorinë e Përgjithshme të Burgjeve për: </w:t>
      </w:r>
    </w:p>
    <w:p w:rsidR="004C00FA" w:rsidRPr="00CA3604" w:rsidRDefault="004C00FA" w:rsidP="004C00FA">
      <w:pPr>
        <w:pStyle w:val="Paragrafi0"/>
        <w:rPr>
          <w:lang w:val="it-IT"/>
        </w:rPr>
      </w:pPr>
      <w:r w:rsidRPr="00CA3604">
        <w:rPr>
          <w:lang w:val="it-IT"/>
        </w:rPr>
        <w:t xml:space="preserve">a) inspektimin e punonjësve civilë, për zbatimin e legjislacionit të punës; </w:t>
      </w:r>
    </w:p>
    <w:p w:rsidR="004C00FA" w:rsidRPr="00CA3604" w:rsidRDefault="004C00FA" w:rsidP="004C00FA">
      <w:pPr>
        <w:pStyle w:val="Paragrafi0"/>
        <w:rPr>
          <w:lang w:val="it-IT"/>
        </w:rPr>
      </w:pPr>
      <w:r w:rsidRPr="00CA3604">
        <w:rPr>
          <w:lang w:val="it-IT"/>
        </w:rPr>
        <w:t xml:space="preserve">b) dërgimin e të dhënave, nga Drejtoria e Përgjithshme e Burgjeve, për aksidentet në punë me pasojë vdekjen ose jo, si edhe për sëmundjet profesionale. </w:t>
      </w:r>
    </w:p>
    <w:p w:rsidR="004C00FA" w:rsidRPr="00CA3604" w:rsidRDefault="004C00FA" w:rsidP="004C00FA">
      <w:pPr>
        <w:pStyle w:val="Paragrafi0"/>
        <w:rPr>
          <w:lang w:val="it-IT"/>
        </w:rPr>
      </w:pPr>
      <w:r w:rsidRPr="00CA3604">
        <w:rPr>
          <w:lang w:val="it-IT"/>
        </w:rPr>
        <w:t xml:space="preserve">2. Inspektorati Shtetëror i Punës bashkëpunon me Institutin e Mjekësisë Ligjore për vënien në dispozicion të një kopjeje të procesverbalit që mbahet nga mjekësia ligjore për të evidentuar shkakun e aksidentit në punë. </w:t>
      </w:r>
    </w:p>
    <w:p w:rsidR="004C00FA" w:rsidRPr="00CA3604" w:rsidRDefault="004C00FA" w:rsidP="004C00FA">
      <w:pPr>
        <w:pStyle w:val="Paragrafi0"/>
        <w:rPr>
          <w:lang w:val="it-IT"/>
        </w:rPr>
      </w:pPr>
      <w:r w:rsidRPr="00CA3604">
        <w:rPr>
          <w:lang w:val="it-IT"/>
        </w:rPr>
        <w:t xml:space="preserve">3. Ngarkohen Ministria e Punës, Çështjeve Sociale dhe Shanseve të Barabarta dhe Ministria e Drejtësisë për zbatimin e këtij vendimi. </w:t>
      </w:r>
    </w:p>
    <w:p w:rsidR="004C00FA" w:rsidRPr="00CA3604" w:rsidRDefault="004C00FA" w:rsidP="004C00FA">
      <w:pPr>
        <w:pStyle w:val="Paragrafi0"/>
        <w:rPr>
          <w:lang w:val="it-IT"/>
        </w:rPr>
      </w:pPr>
      <w:r w:rsidRPr="00CA3604">
        <w:rPr>
          <w:lang w:val="it-IT"/>
        </w:rPr>
        <w:t>Ky vendim hyn në fuqi pas botimit në Fletoren Zyrtare.</w:t>
      </w:r>
    </w:p>
    <w:p w:rsidR="004C00FA" w:rsidRPr="00CA3604" w:rsidRDefault="004C00FA" w:rsidP="004C00FA">
      <w:pPr>
        <w:pStyle w:val="Autoriteti"/>
        <w:keepNext w:val="0"/>
        <w:rPr>
          <w:lang w:val="it-IT"/>
        </w:rPr>
      </w:pPr>
      <w:r w:rsidRPr="00CA3604">
        <w:rPr>
          <w:lang w:val="it-IT"/>
        </w:rPr>
        <w:t>KRYEMINISTRI</w:t>
      </w:r>
    </w:p>
    <w:p w:rsidR="004C00FA" w:rsidRPr="00CA3604" w:rsidRDefault="004C00FA" w:rsidP="004C00FA">
      <w:pPr>
        <w:pStyle w:val="AutoritetiEmer"/>
        <w:rPr>
          <w:lang w:val="it-IT"/>
        </w:rPr>
      </w:pPr>
      <w:r w:rsidRPr="00CA3604">
        <w:rPr>
          <w:lang w:val="it-IT"/>
        </w:rPr>
        <w:t>Sali Berisha</w:t>
      </w:r>
    </w:p>
    <w:sectPr w:rsidR="004C00FA" w:rsidRPr="00CA36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00F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00D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2F7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0FA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2D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6C31C0-130C-4B7C-913E-1A8FF74A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4C00FA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2019-03-17T17:27:00Z</dcterms:created>
  <dcterms:modified xsi:type="dcterms:W3CDTF">2019-03-17T17:27:00Z</dcterms:modified>
</cp:coreProperties>
</file>