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923" w:rsidRPr="00DE7F68" w:rsidRDefault="00217923" w:rsidP="00217923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DE7F68">
        <w:rPr>
          <w:sz w:val="21"/>
          <w:szCs w:val="21"/>
          <w:lang w:val="sq-AL"/>
        </w:rPr>
        <w:t>VENDIM</w:t>
      </w:r>
    </w:p>
    <w:p w:rsidR="00217923" w:rsidRPr="00DE7F68" w:rsidRDefault="00217923" w:rsidP="00217923">
      <w:pPr>
        <w:pStyle w:val="NumriData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Nr.733, datë 1.9.2010</w:t>
      </w:r>
    </w:p>
    <w:p w:rsidR="00217923" w:rsidRPr="00DE7F68" w:rsidRDefault="00217923" w:rsidP="00217923">
      <w:pPr>
        <w:pStyle w:val="Titulli0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br/>
        <w:t>PËR NJË  SHTESË NË VENDIMIN NR.591, DATË 23.7.2010 TË KËSHILLIT TË MINISTRAVE “PËR DISIPLINIMIN E PËRDORIMIT TË FONDEVE BUXHETORE”, TË NDRYSHUAR</w:t>
      </w:r>
    </w:p>
    <w:p w:rsidR="00217923" w:rsidRPr="00DE7F68" w:rsidRDefault="00217923" w:rsidP="00217923">
      <w:pPr>
        <w:pStyle w:val="Paragrafi0"/>
        <w:rPr>
          <w:sz w:val="16"/>
          <w:szCs w:val="21"/>
          <w:lang w:val="sq-AL"/>
        </w:rPr>
      </w:pPr>
    </w:p>
    <w:p w:rsidR="00217923" w:rsidRPr="00DE7F68" w:rsidRDefault="00217923" w:rsidP="00217923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Në mbështetje të nenit 100 të Kushtetutës, të nenit 75 të ligjit nr.9643, datë 21.11.2006 “Për prokurimin publik”, të ndryshuar, dhe të nenit 10 të ligjit nr.10190, datë 26.11.2009 “Për buxhetin e vitit 2010”, të ndryshuar, me propozimin e Ministrit të Punëve Publike dhe Transportit, Këshilli i Ministrave</w:t>
      </w:r>
    </w:p>
    <w:p w:rsidR="00217923" w:rsidRPr="00DE7F68" w:rsidRDefault="00217923" w:rsidP="00217923">
      <w:pPr>
        <w:pStyle w:val="VENDOSI0"/>
        <w:keepNext w:val="0"/>
        <w:rPr>
          <w:sz w:val="16"/>
          <w:szCs w:val="21"/>
          <w:lang w:val="sq-AL"/>
        </w:rPr>
      </w:pPr>
    </w:p>
    <w:p w:rsidR="00217923" w:rsidRPr="00DE7F68" w:rsidRDefault="00217923" w:rsidP="00217923">
      <w:pPr>
        <w:pStyle w:val="VENDOSI0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VENDOSI:</w:t>
      </w:r>
    </w:p>
    <w:p w:rsidR="00217923" w:rsidRPr="00DE7F68" w:rsidRDefault="00217923" w:rsidP="00217923">
      <w:pPr>
        <w:pStyle w:val="Paragrafi0"/>
        <w:rPr>
          <w:sz w:val="21"/>
          <w:szCs w:val="21"/>
          <w:lang w:val="sq-AL"/>
        </w:rPr>
      </w:pPr>
    </w:p>
    <w:p w:rsidR="00217923" w:rsidRPr="00DE7F68" w:rsidRDefault="00217923" w:rsidP="00217923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1. Në fund të shkronjës “dh” të pikës 1 të vendimit nr.591 datë 23.7.2010 të Këshillit të Ministrave, të ndryshuar, të shtohet një paragraf me këtë përmbajtje: “Përjashtimisht, lejohen Drejtoria e Përgjithshme e Rrugëve dhe Drejtoria e Përgjithshme e Ujësjellës-Kanalizimeve (DPUK), si autoritete kontraktore, të vijojnë normalisht kryerjen e procedurave të prokurimeve, përkatësisht, për objektet “Riparimi i shtresave rrugore, në aksin Tiranë–Dajt, segmenti pranë antenave” dhe “Linja e transferimit të Kafarajt.”.</w:t>
      </w:r>
    </w:p>
    <w:p w:rsidR="00217923" w:rsidRPr="00DE7F68" w:rsidRDefault="00217923" w:rsidP="00217923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2. Ngarkohen Ministria e Financave, Drejtoria e Përgjithshme e Rrugëve, Drejtoria e Përgjithshme e Ujësjellës – Kanalizimeve (DPUK), dhe Agjencia e Prokurimit Publik për zbatimin e këtij vendimi.</w:t>
      </w:r>
    </w:p>
    <w:p w:rsidR="00217923" w:rsidRPr="00DE7F68" w:rsidRDefault="00217923" w:rsidP="00217923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Ky vendim hyn në fuqi menjëherë dhe botohet në Fletoren Zyrtare.</w:t>
      </w:r>
    </w:p>
    <w:p w:rsidR="00217923" w:rsidRPr="00DE7F68" w:rsidRDefault="00217923" w:rsidP="00217923">
      <w:pPr>
        <w:pStyle w:val="Paragrafi0"/>
        <w:rPr>
          <w:sz w:val="21"/>
          <w:szCs w:val="21"/>
          <w:lang w:val="sq-AL"/>
        </w:rPr>
      </w:pPr>
    </w:p>
    <w:p w:rsidR="00217923" w:rsidRPr="00DE7F68" w:rsidRDefault="00217923" w:rsidP="00217923">
      <w:pPr>
        <w:pStyle w:val="Autoriteti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KRYEMINISTRI</w:t>
      </w:r>
    </w:p>
    <w:p w:rsidR="00217923" w:rsidRPr="00DE7F68" w:rsidRDefault="00217923" w:rsidP="00217923">
      <w:pPr>
        <w:pStyle w:val="AutoritetiEmer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Sali Berisha</w:t>
      </w:r>
    </w:p>
    <w:sectPr w:rsidR="00217923" w:rsidRPr="00DE7F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792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17923"/>
    <w:rsid w:val="00220FCC"/>
    <w:rsid w:val="0022109E"/>
    <w:rsid w:val="002218B3"/>
    <w:rsid w:val="0022239B"/>
    <w:rsid w:val="00222CD5"/>
    <w:rsid w:val="00222E8D"/>
    <w:rsid w:val="0022332C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32C7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7CF624-2DB7-492E-95F0-9F95A9C16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21792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217923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21792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21792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2019-03-17T17:28:00Z</dcterms:created>
  <dcterms:modified xsi:type="dcterms:W3CDTF">2019-03-17T17:28:00Z</dcterms:modified>
</cp:coreProperties>
</file>