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437" w:rsidRPr="00AD2CA3" w:rsidRDefault="00173437" w:rsidP="00173437">
      <w:pPr>
        <w:pStyle w:val="Akti"/>
        <w:keepNext w:val="0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VENDIM</w:t>
      </w:r>
    </w:p>
    <w:p w:rsidR="00173437" w:rsidRPr="00AD2CA3" w:rsidRDefault="00173437" w:rsidP="00173437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Nr.751, datë 8.9.2010</w:t>
      </w:r>
    </w:p>
    <w:p w:rsidR="00173437" w:rsidRPr="00AD2CA3" w:rsidRDefault="00173437" w:rsidP="00173437">
      <w:pPr>
        <w:pStyle w:val="Paragrafi0"/>
        <w:rPr>
          <w:lang w:val="it-IT"/>
        </w:rPr>
      </w:pPr>
    </w:p>
    <w:p w:rsidR="00173437" w:rsidRPr="00AD2CA3" w:rsidRDefault="00173437" w:rsidP="00173437">
      <w:pPr>
        <w:pStyle w:val="Titulli0"/>
        <w:keepNext w:val="0"/>
        <w:rPr>
          <w:lang w:val="it-IT"/>
        </w:rPr>
      </w:pPr>
      <w:r w:rsidRPr="00AD2CA3">
        <w:rPr>
          <w:lang w:val="it-IT"/>
        </w:rPr>
        <w:t>PËR DISA SHTESA NË VENDIMIN NR.824, DATË 6.12.2006 TË KËSHILLIT TË MINISTRAVE “PËR MIRATIMIN E INSTITUCIONEVE TË AUTORIZUARA PËR VERIFIKIMIN NË MËNYRË ELEKTRONIKE TË GJENDJES GJYQËSORE, SI DHE TË FORMULARIT TË VETËDEKLARIMIT, TË NDRYSHUAR</w:t>
      </w:r>
    </w:p>
    <w:p w:rsidR="00173437" w:rsidRPr="00AD2CA3" w:rsidRDefault="00173437" w:rsidP="00173437">
      <w:pPr>
        <w:pStyle w:val="Paragrafi0"/>
        <w:rPr>
          <w:sz w:val="16"/>
          <w:lang w:val="it-IT"/>
        </w:rPr>
      </w:pPr>
    </w:p>
    <w:p w:rsidR="00173437" w:rsidRPr="00AD2CA3" w:rsidRDefault="00173437" w:rsidP="00173437">
      <w:pPr>
        <w:pStyle w:val="Paragrafi0"/>
        <w:rPr>
          <w:lang w:val="it-IT"/>
        </w:rPr>
      </w:pPr>
      <w:r w:rsidRPr="00AD2CA3">
        <w:rPr>
          <w:lang w:val="it-IT"/>
        </w:rPr>
        <w:t xml:space="preserve">Në mbështetje të nenit 100 të Kushtetutës dhe të neneve 2, 7, 8 e 11 të ligjit nr.9614, datë 21.9.2006 “Për certifikatat elektronike të gjendjes gjyqësore”, me propozimin e Ministrit të Drejtësisë, Këshilli i Ministrave </w:t>
      </w:r>
    </w:p>
    <w:p w:rsidR="00173437" w:rsidRPr="00AD2CA3" w:rsidRDefault="00173437" w:rsidP="00173437">
      <w:pPr>
        <w:pStyle w:val="Paragrafi0"/>
        <w:rPr>
          <w:sz w:val="16"/>
          <w:lang w:val="it-IT"/>
        </w:rPr>
      </w:pPr>
    </w:p>
    <w:p w:rsidR="00173437" w:rsidRPr="00AD2CA3" w:rsidRDefault="00173437" w:rsidP="00173437">
      <w:pPr>
        <w:pStyle w:val="VENDOSI0"/>
        <w:keepNext w:val="0"/>
        <w:rPr>
          <w:lang w:val="it-IT"/>
        </w:rPr>
      </w:pPr>
      <w:r w:rsidRPr="00AD2CA3">
        <w:rPr>
          <w:lang w:val="it-IT"/>
        </w:rPr>
        <w:t>VENDOSI:</w:t>
      </w:r>
    </w:p>
    <w:p w:rsidR="00173437" w:rsidRPr="00AD2CA3" w:rsidRDefault="00173437" w:rsidP="00173437">
      <w:pPr>
        <w:pStyle w:val="Paragrafi0"/>
        <w:rPr>
          <w:lang w:val="it-IT"/>
        </w:rPr>
      </w:pPr>
    </w:p>
    <w:p w:rsidR="00173437" w:rsidRPr="00AD2CA3" w:rsidRDefault="00173437" w:rsidP="00173437">
      <w:pPr>
        <w:pStyle w:val="Paragrafi0"/>
        <w:rPr>
          <w:lang w:val="it-IT"/>
        </w:rPr>
      </w:pPr>
      <w:r w:rsidRPr="00AD2CA3">
        <w:rPr>
          <w:lang w:val="it-IT"/>
        </w:rPr>
        <w:t>1. Pas pikës 38 të kreut I të vendimit nr.824, datë 6.12.2006 të Këshillit të Ministrave, të ndryshuar, shtohen pikat 39, 40 e 41, me këtë përmbajtje:</w:t>
      </w:r>
    </w:p>
    <w:p w:rsidR="00173437" w:rsidRPr="00AD2CA3" w:rsidRDefault="00173437" w:rsidP="00173437">
      <w:pPr>
        <w:pStyle w:val="Paragrafi0"/>
        <w:rPr>
          <w:lang w:val="it-IT"/>
        </w:rPr>
      </w:pPr>
      <w:r w:rsidRPr="00AD2CA3">
        <w:rPr>
          <w:lang w:val="it-IT"/>
        </w:rPr>
        <w:t>“39.Autoriteti i Aviacionit Civil;</w:t>
      </w:r>
    </w:p>
    <w:p w:rsidR="00173437" w:rsidRPr="00AD2CA3" w:rsidRDefault="00173437" w:rsidP="00173437">
      <w:pPr>
        <w:pStyle w:val="Paragrafi0"/>
        <w:rPr>
          <w:lang w:val="it-IT"/>
        </w:rPr>
      </w:pPr>
      <w:r w:rsidRPr="00AD2CA3">
        <w:rPr>
          <w:lang w:val="it-IT"/>
        </w:rPr>
        <w:t>40. Shkolla e Magjistraturës;</w:t>
      </w:r>
    </w:p>
    <w:p w:rsidR="00173437" w:rsidRPr="007D664E" w:rsidRDefault="00173437" w:rsidP="00173437">
      <w:pPr>
        <w:pStyle w:val="Paragrafi0"/>
        <w:rPr>
          <w:lang w:val="it-IT"/>
        </w:rPr>
      </w:pPr>
      <w:r w:rsidRPr="007D664E">
        <w:rPr>
          <w:lang w:val="it-IT"/>
        </w:rPr>
        <w:t>41. Enti Rregullator i Sektorit të Furnizimit me Ujë dhe Largimit e Përpunimit të Ujërave të Ndotura (ERRU).”.</w:t>
      </w:r>
    </w:p>
    <w:p w:rsidR="00173437" w:rsidRPr="007D664E" w:rsidRDefault="00173437" w:rsidP="00173437">
      <w:pPr>
        <w:pStyle w:val="Paragrafi0"/>
        <w:rPr>
          <w:lang w:val="it-IT"/>
        </w:rPr>
      </w:pPr>
      <w:r w:rsidRPr="007D664E">
        <w:rPr>
          <w:lang w:val="it-IT"/>
        </w:rPr>
        <w:t>Ky vendim hyn në fuqi pas botimit në Fletoren Zyrtare.</w:t>
      </w:r>
    </w:p>
    <w:p w:rsidR="00173437" w:rsidRPr="00AD2CA3" w:rsidRDefault="00173437" w:rsidP="00173437">
      <w:pPr>
        <w:pStyle w:val="Autoriteti"/>
        <w:keepNext w:val="0"/>
        <w:rPr>
          <w:lang w:val="it-IT"/>
        </w:rPr>
      </w:pPr>
      <w:r w:rsidRPr="00AD2CA3">
        <w:rPr>
          <w:lang w:val="it-IT"/>
        </w:rPr>
        <w:t>KRYEMINISTRI</w:t>
      </w:r>
    </w:p>
    <w:p w:rsidR="00173437" w:rsidRPr="00AD2CA3" w:rsidRDefault="00173437" w:rsidP="00173437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sectPr w:rsidR="00173437" w:rsidRPr="00AD2C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3437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343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6608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AC7E3F-E7B8-4A79-AE29-38B624C0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17343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73437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