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615" w:rsidRPr="00AD2CA3" w:rsidRDefault="00D93615" w:rsidP="00D93615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D93615" w:rsidRPr="00AD2CA3" w:rsidRDefault="00D93615" w:rsidP="00D93615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Nr.748, datë 15.9.2010</w:t>
      </w:r>
    </w:p>
    <w:p w:rsidR="00D93615" w:rsidRPr="00AD2CA3" w:rsidRDefault="00D93615" w:rsidP="00D93615">
      <w:pPr>
        <w:pStyle w:val="Titulli0"/>
        <w:keepNext w:val="0"/>
        <w:rPr>
          <w:lang w:val="it-IT"/>
        </w:rPr>
      </w:pPr>
      <w:r w:rsidRPr="00AD2CA3">
        <w:rPr>
          <w:sz w:val="14"/>
          <w:lang w:val="it-IT"/>
        </w:rPr>
        <w:br/>
      </w:r>
      <w:r w:rsidRPr="00AD2CA3">
        <w:rPr>
          <w:lang w:val="it-IT"/>
        </w:rPr>
        <w:t>PËR RISHPËRNDARJE FONDESH NË BUXHETIN E VITIT 2010</w:t>
      </w: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sz w:val="16"/>
          <w:lang w:val="it-IT"/>
        </w:rPr>
        <w:br/>
      </w:r>
      <w:r w:rsidRPr="00AD2CA3">
        <w:rPr>
          <w:lang w:val="it-IT"/>
        </w:rPr>
        <w:t xml:space="preserve">             Në mbështetje të nenit 100 të Kushtetutës, të nenit 44 të ligjit nr.9936, datë 26.6.2008 “Për menaxhimin e sistemit buxhetor në Republikën e Shqipërisë” dhe të nenit 16 të ligjit  nr.10190, datë 26.11.2009 “Për buxhetin e vitit 2010”, të ndryshuar, me propozimin e Ministrit të Financave, Këshilli i Ministrave </w:t>
      </w:r>
    </w:p>
    <w:p w:rsidR="00D93615" w:rsidRPr="00AD2CA3" w:rsidRDefault="00D93615" w:rsidP="00D93615">
      <w:pPr>
        <w:pStyle w:val="Paragrafi0"/>
        <w:rPr>
          <w:lang w:val="it-IT"/>
        </w:rPr>
      </w:pPr>
    </w:p>
    <w:p w:rsidR="00D93615" w:rsidRPr="00AD2CA3" w:rsidRDefault="00D93615" w:rsidP="00D93615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D93615" w:rsidRPr="00AD2CA3" w:rsidRDefault="00D93615" w:rsidP="00D93615">
      <w:pPr>
        <w:pStyle w:val="Paragrafi0"/>
        <w:rPr>
          <w:lang w:val="it-IT"/>
        </w:rPr>
      </w:pP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lang w:val="it-IT"/>
        </w:rPr>
        <w:t>1. Në buxhetin e miratuar për vitin 2010 të bëhet rishpërndarja e fondeve, si më poshtë vijon:</w:t>
      </w: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lang w:val="it-IT"/>
        </w:rPr>
        <w:t>a) Ministrisë së Arsimit dhe Shkencës,  në programin buxhetor “Arsimi profesional”, zëri “Shpenzime korrente”, t’i zbritet fondi prej 15 000 000 (pesëmbëdhjetë milionë) lekësh.</w:t>
      </w: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lang w:val="it-IT"/>
        </w:rPr>
        <w:t>b) Grupit “Institucione të tjera qeveritare”,  në programin buxhetor “Për shoqëritë e informacionit”, zëri “Shpenzime korrente”, t’i shtohet fondi prej 15 000 000 (pesëmbëdhjetë milionë) lekësh.</w:t>
      </w: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lang w:val="it-IT"/>
        </w:rPr>
        <w:t>c) Ministrisë së Arsimit dhe Shkencës,  në programin buxhetor “Arsimi profesional”, zëri “Shpenzime kapitale”, t’i shtohet fondi prej 35 000 000 (tridhjetë e pesë milionë) lekësh.</w:t>
      </w:r>
    </w:p>
    <w:p w:rsidR="00D93615" w:rsidRPr="00AD2CA3" w:rsidRDefault="00D93615" w:rsidP="00D93615">
      <w:pPr>
        <w:pStyle w:val="Paragrafi0"/>
        <w:rPr>
          <w:lang w:val="it-IT"/>
        </w:rPr>
      </w:pPr>
      <w:r w:rsidRPr="00AD2CA3">
        <w:rPr>
          <w:lang w:val="it-IT"/>
        </w:rPr>
        <w:t>ç) Grupit “Institucione të tjera qeveritare”,  në programin buxhetor “Për shoqëritë e informacionit”, zëri “Shpenzime kapitale”, t’i pakësohet fondi prej 35 000 000 (tridhjetë e pesë milionë) lekësh.</w:t>
      </w:r>
    </w:p>
    <w:p w:rsidR="00D93615" w:rsidRPr="00AD2CA3" w:rsidRDefault="00D93615" w:rsidP="00D93615">
      <w:pPr>
        <w:pStyle w:val="Paragrafi0"/>
        <w:rPr>
          <w:lang w:val="it-IT"/>
        </w:rPr>
      </w:pPr>
    </w:p>
    <w:p w:rsidR="00D93615" w:rsidRPr="00AD2CA3" w:rsidRDefault="00D93615" w:rsidP="00D93615">
      <w:pPr>
        <w:pStyle w:val="Paragrafi0"/>
        <w:rPr>
          <w:lang w:val="it-IT"/>
        </w:rPr>
      </w:pPr>
    </w:p>
    <w:p w:rsidR="00D93615" w:rsidRPr="007D664E" w:rsidRDefault="00D93615" w:rsidP="00D93615">
      <w:pPr>
        <w:pStyle w:val="Paragrafi0"/>
        <w:rPr>
          <w:lang w:val="it-IT"/>
        </w:rPr>
      </w:pPr>
      <w:r w:rsidRPr="007D664E">
        <w:rPr>
          <w:lang w:val="it-IT"/>
        </w:rPr>
        <w:t>2. Ngarkohen Ministria e Arsimit dhe Shkencës, Ministria për Inovacionin dhe Teknologjinë e Informacionit e të Komunikimit dhe Ministria e Financave për zbatimin e këtij vendimi.</w:t>
      </w:r>
    </w:p>
    <w:p w:rsidR="00D93615" w:rsidRPr="007D664E" w:rsidRDefault="00D93615" w:rsidP="00D93615">
      <w:pPr>
        <w:pStyle w:val="Paragrafi0"/>
        <w:rPr>
          <w:lang w:val="it-IT"/>
        </w:rPr>
      </w:pPr>
      <w:r w:rsidRPr="007D664E">
        <w:rPr>
          <w:lang w:val="it-IT"/>
        </w:rPr>
        <w:t xml:space="preserve">Ky vendim hyn në fuqi menjëherë dhe botohet në Fletoren Zyrtare. </w:t>
      </w:r>
    </w:p>
    <w:p w:rsidR="00D93615" w:rsidRPr="00AD2CA3" w:rsidRDefault="00D93615" w:rsidP="00D93615">
      <w:pPr>
        <w:pStyle w:val="Autoriteti"/>
        <w:keepNext w:val="0"/>
        <w:rPr>
          <w:lang w:val="it-IT"/>
        </w:rPr>
      </w:pPr>
      <w:r w:rsidRPr="007D664E">
        <w:rPr>
          <w:lang w:val="it-IT"/>
        </w:rPr>
        <w:br/>
      </w:r>
      <w:r w:rsidRPr="00AD2CA3">
        <w:rPr>
          <w:lang w:val="it-IT"/>
        </w:rPr>
        <w:t>KRYEMINISTRI</w:t>
      </w:r>
    </w:p>
    <w:p w:rsidR="00D93615" w:rsidRPr="00AD2CA3" w:rsidRDefault="00D93615" w:rsidP="00D93615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D93615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361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3EBD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15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243CCA-7DBB-44CE-91A5-87425BBF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D9361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9361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