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5DB" w:rsidRPr="00657D59" w:rsidRDefault="00DE65DB" w:rsidP="00DE65DB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DE65DB" w:rsidRPr="00657D59" w:rsidRDefault="00DE65DB" w:rsidP="00DE65DB">
      <w:pPr>
        <w:pStyle w:val="NumriData"/>
        <w:rPr>
          <w:lang w:val="sq-AL"/>
        </w:rPr>
      </w:pPr>
      <w:r w:rsidRPr="00657D59">
        <w:rPr>
          <w:lang w:val="sq-AL"/>
        </w:rPr>
        <w:t>Nr.765, datë 24.</w:t>
      </w:r>
      <w:r>
        <w:rPr>
          <w:lang w:val="sq-AL"/>
        </w:rPr>
        <w:t>9</w:t>
      </w:r>
      <w:r w:rsidRPr="00657D59">
        <w:rPr>
          <w:lang w:val="sq-AL"/>
        </w:rPr>
        <w:t>.2010</w:t>
      </w:r>
    </w:p>
    <w:p w:rsidR="00DE65DB" w:rsidRPr="00657D59" w:rsidRDefault="00DE65DB" w:rsidP="00DE65DB">
      <w:pPr>
        <w:pStyle w:val="Paragrafi0"/>
        <w:rPr>
          <w:lang w:val="sq-AL"/>
        </w:rPr>
      </w:pPr>
    </w:p>
    <w:p w:rsidR="00DE65DB" w:rsidRPr="00657D59" w:rsidRDefault="00DE65DB" w:rsidP="00DE65DB">
      <w:pPr>
        <w:pStyle w:val="Titulli0"/>
        <w:rPr>
          <w:lang w:val="sq-AL"/>
        </w:rPr>
      </w:pPr>
      <w:r w:rsidRPr="00657D59">
        <w:rPr>
          <w:lang w:val="sq-AL"/>
        </w:rPr>
        <w:t>PËR NJË SHTESË NË VENDIMIN NR.53, DATË 21.1.2009 TË KËSHILLIT TË MINISTRAVE “PËR NGARKIMIN E MINISTRISË SË BRENDSHME PËR KRYERJEN E PROCEDURAVE TË PROKURIMIT PUBLIK, NË EMËR DHE PËR LLOGARI TË KRYEMINISTRISË, MINISTRIVE DHE INSTITUCIONEVE TË VARËSISË, PËR DISA MALLRA DHE SHËRBIME”, TË NDRYSHUAR</w:t>
      </w:r>
    </w:p>
    <w:p w:rsidR="00DE65DB" w:rsidRPr="00657D59" w:rsidRDefault="00DE65DB" w:rsidP="00DE65DB">
      <w:pPr>
        <w:pStyle w:val="Paragrafi0"/>
        <w:rPr>
          <w:lang w:val="sq-AL"/>
        </w:rPr>
      </w:pPr>
    </w:p>
    <w:p w:rsidR="00DE65DB" w:rsidRPr="00657D59" w:rsidRDefault="00DE65DB" w:rsidP="00DE65DB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 dhe të pikës 3 të nenit 11 të ligjit nr.9643, datë 21.11.2006 “Për prokurimin publik”, të ndryshuar, me propozimin e Ministrit të Financave, Këshilli i Ministrave</w:t>
      </w:r>
    </w:p>
    <w:p w:rsidR="00DE65DB" w:rsidRPr="00657D59" w:rsidRDefault="00DE65DB" w:rsidP="00DE65DB">
      <w:pPr>
        <w:pStyle w:val="Paragrafi0"/>
        <w:rPr>
          <w:lang w:val="sq-AL"/>
        </w:rPr>
      </w:pPr>
    </w:p>
    <w:p w:rsidR="00DE65DB" w:rsidRPr="00657D59" w:rsidRDefault="00DE65DB" w:rsidP="00DE65DB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DE65DB" w:rsidRPr="00657D59" w:rsidRDefault="00DE65DB" w:rsidP="00DE65DB">
      <w:pPr>
        <w:pStyle w:val="Paragrafi0"/>
        <w:rPr>
          <w:lang w:val="sq-AL"/>
        </w:rPr>
      </w:pPr>
    </w:p>
    <w:p w:rsidR="00DE65DB" w:rsidRPr="00657D59" w:rsidRDefault="00DE65DB" w:rsidP="00DE65DB">
      <w:pPr>
        <w:pStyle w:val="Paragrafi0"/>
        <w:rPr>
          <w:lang w:val="sq-AL"/>
        </w:rPr>
      </w:pPr>
      <w:r w:rsidRPr="00657D59">
        <w:rPr>
          <w:lang w:val="sq-AL"/>
        </w:rPr>
        <w:t>Në fund të pikë</w:t>
      </w:r>
      <w:r>
        <w:rPr>
          <w:lang w:val="sq-AL"/>
        </w:rPr>
        <w:t>s 1</w:t>
      </w:r>
      <w:r w:rsidRPr="00657D59">
        <w:rPr>
          <w:lang w:val="sq-AL"/>
        </w:rPr>
        <w:t xml:space="preserve"> të vendimit nr.53, datë 20.1.2009 të Këshillit të Ministrave, të ndryshuar, shtohet një paragraf me këtë përmbajtje:</w:t>
      </w:r>
    </w:p>
    <w:p w:rsidR="00DE65DB" w:rsidRPr="00657D59" w:rsidRDefault="00DE65DB" w:rsidP="00DE65DB">
      <w:pPr>
        <w:pStyle w:val="Paragrafi0"/>
        <w:rPr>
          <w:lang w:val="sq-AL"/>
        </w:rPr>
      </w:pPr>
      <w:r w:rsidRPr="00657D59">
        <w:rPr>
          <w:lang w:val="sq-AL"/>
        </w:rPr>
        <w:t>“Përjashtimisht, lejohet Drejtoria e Përgjithshme e Tatimeve, t’i realizojë vetë procedurat</w:t>
      </w:r>
      <w:r>
        <w:rPr>
          <w:lang w:val="sq-AL"/>
        </w:rPr>
        <w:t xml:space="preserve"> </w:t>
      </w:r>
      <w:r w:rsidRPr="00657D59">
        <w:rPr>
          <w:lang w:val="sq-AL"/>
        </w:rPr>
        <w:t>e prokurimit për arredimin me pajisje elektronike dhe orendi të Akademisë Tatimore e Doganore.”.</w:t>
      </w:r>
    </w:p>
    <w:p w:rsidR="00DE65DB" w:rsidRPr="00657D59" w:rsidRDefault="00DE65DB" w:rsidP="00DE65DB">
      <w:pPr>
        <w:pStyle w:val="Paragrafi0"/>
        <w:rPr>
          <w:lang w:val="sq-AL"/>
        </w:rPr>
      </w:pPr>
      <w:r w:rsidRPr="00657D59">
        <w:rPr>
          <w:lang w:val="sq-AL"/>
        </w:rPr>
        <w:t>Ky vendim hyn në fuqi menjëherë dhe botohet n</w:t>
      </w:r>
      <w:r>
        <w:rPr>
          <w:lang w:val="sq-AL"/>
        </w:rPr>
        <w:t>ë</w:t>
      </w:r>
      <w:r w:rsidRPr="00657D59">
        <w:rPr>
          <w:lang w:val="sq-AL"/>
        </w:rPr>
        <w:t xml:space="preserve"> Fletoren Zyrtare.</w:t>
      </w:r>
    </w:p>
    <w:p w:rsidR="00DE65DB" w:rsidRPr="00657D59" w:rsidRDefault="00DE65DB" w:rsidP="00DE65DB">
      <w:pPr>
        <w:pStyle w:val="Paragrafi0"/>
        <w:rPr>
          <w:lang w:val="sq-AL"/>
        </w:rPr>
      </w:pPr>
    </w:p>
    <w:p w:rsidR="00DE65DB" w:rsidRPr="00657D59" w:rsidRDefault="00DE65DB" w:rsidP="00DE65DB">
      <w:pPr>
        <w:pStyle w:val="Autoriteti"/>
        <w:rPr>
          <w:lang w:val="sq-AL"/>
        </w:rPr>
      </w:pPr>
      <w:r w:rsidRPr="00657D59">
        <w:rPr>
          <w:lang w:val="sq-AL"/>
        </w:rPr>
        <w:t>KRYEMINISTRI</w:t>
      </w:r>
    </w:p>
    <w:p w:rsidR="00DE65DB" w:rsidRPr="00657D59" w:rsidRDefault="00DE65DB" w:rsidP="00DE65DB">
      <w:pPr>
        <w:pStyle w:val="AutoritetiEmer"/>
        <w:rPr>
          <w:lang w:val="sq-AL"/>
        </w:rPr>
      </w:pPr>
      <w:r w:rsidRPr="00657D59">
        <w:rPr>
          <w:lang w:val="sq-AL"/>
        </w:rPr>
        <w:t>Sali Berisha</w:t>
      </w:r>
    </w:p>
    <w:sectPr w:rsidR="00DE65DB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65D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BCF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65DB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3862E9-069F-4AF9-B72D-B3024E7B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E65D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E65D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E65D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E65D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E65D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E65D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