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C89" w:rsidRPr="00657D59" w:rsidRDefault="00946C89" w:rsidP="00946C89">
      <w:pPr>
        <w:pStyle w:val="Akti"/>
        <w:rPr>
          <w:lang w:val="sq-AL"/>
        </w:rPr>
      </w:pPr>
      <w:bookmarkStart w:id="0" w:name="_GoBack"/>
      <w:bookmarkEnd w:id="0"/>
      <w:r w:rsidRPr="00657D59">
        <w:rPr>
          <w:lang w:val="sq-AL"/>
        </w:rPr>
        <w:t>VENDIM</w:t>
      </w:r>
    </w:p>
    <w:p w:rsidR="00946C89" w:rsidRPr="00657D59" w:rsidRDefault="00946C89" w:rsidP="00946C89">
      <w:pPr>
        <w:pStyle w:val="NumriData"/>
        <w:rPr>
          <w:lang w:val="sq-AL"/>
        </w:rPr>
      </w:pPr>
      <w:r w:rsidRPr="00657D59">
        <w:rPr>
          <w:lang w:val="sq-AL"/>
        </w:rPr>
        <w:t>Nr.772, datë 24.9.2010</w:t>
      </w:r>
    </w:p>
    <w:p w:rsidR="00946C89" w:rsidRPr="00657D59" w:rsidRDefault="00946C89" w:rsidP="00946C89">
      <w:pPr>
        <w:pStyle w:val="Paragrafi0"/>
        <w:rPr>
          <w:lang w:val="sq-AL"/>
        </w:rPr>
      </w:pPr>
      <w:r>
        <w:rPr>
          <w:lang w:val="sq-AL"/>
        </w:rPr>
        <w:t xml:space="preserve"> </w:t>
      </w:r>
    </w:p>
    <w:p w:rsidR="00946C89" w:rsidRPr="00657D59" w:rsidRDefault="00946C89" w:rsidP="00946C89">
      <w:pPr>
        <w:pStyle w:val="Titulli0"/>
        <w:rPr>
          <w:lang w:val="sq-AL"/>
        </w:rPr>
      </w:pPr>
      <w:r w:rsidRPr="00657D59">
        <w:rPr>
          <w:lang w:val="sq-AL"/>
        </w:rPr>
        <w:t>PËR</w:t>
      </w:r>
      <w:r>
        <w:rPr>
          <w:lang w:val="sq-AL"/>
        </w:rPr>
        <w:t xml:space="preserve"> </w:t>
      </w:r>
      <w:r w:rsidRPr="00657D59">
        <w:rPr>
          <w:lang w:val="sq-AL"/>
        </w:rPr>
        <w:t>ZBATIMIN E RREGULLORES NDËRKOMBËTARE TË SHËNDETIT</w:t>
      </w:r>
    </w:p>
    <w:p w:rsidR="00946C89" w:rsidRPr="00657D59" w:rsidRDefault="00946C89" w:rsidP="00946C89">
      <w:pPr>
        <w:pStyle w:val="Paragrafi0"/>
        <w:rPr>
          <w:lang w:val="sq-AL"/>
        </w:rPr>
      </w:pPr>
      <w:r>
        <w:rPr>
          <w:lang w:val="sq-AL"/>
        </w:rPr>
        <w:t xml:space="preserve"> </w:t>
      </w:r>
    </w:p>
    <w:p w:rsidR="00946C89" w:rsidRPr="00657D59" w:rsidRDefault="00946C89" w:rsidP="00946C89">
      <w:pPr>
        <w:pStyle w:val="Paragrafi0"/>
        <w:rPr>
          <w:lang w:val="sq-AL"/>
        </w:rPr>
      </w:pPr>
      <w:r w:rsidRPr="00657D59">
        <w:rPr>
          <w:lang w:val="sq-AL"/>
        </w:rPr>
        <w:t>Në mbështetje të nenit 100 të Kushtetutës dhe të nenit 32 të ligjit nr.10 138 datë 11.5.200</w:t>
      </w:r>
      <w:r>
        <w:rPr>
          <w:lang w:val="sq-AL"/>
        </w:rPr>
        <w:t>9</w:t>
      </w:r>
      <w:r w:rsidRPr="00657D59">
        <w:rPr>
          <w:lang w:val="sq-AL"/>
        </w:rPr>
        <w:t xml:space="preserve"> “Për shëndetin publik”, me propozimin e Ministrit të Shëndetësisë, Këshilli i Ministrave </w:t>
      </w:r>
    </w:p>
    <w:p w:rsidR="00946C89" w:rsidRPr="00657D59" w:rsidRDefault="00946C89" w:rsidP="00946C89">
      <w:pPr>
        <w:pStyle w:val="Paragrafi0"/>
        <w:rPr>
          <w:lang w:val="sq-AL"/>
        </w:rPr>
      </w:pPr>
    </w:p>
    <w:p w:rsidR="00946C89" w:rsidRPr="00657D59" w:rsidRDefault="00946C89" w:rsidP="00946C89">
      <w:pPr>
        <w:pStyle w:val="VENDOSI0"/>
        <w:rPr>
          <w:lang w:val="sq-AL"/>
        </w:rPr>
      </w:pPr>
      <w:r w:rsidRPr="00657D59">
        <w:rPr>
          <w:lang w:val="sq-AL"/>
        </w:rPr>
        <w:t>VENDOSI:</w:t>
      </w:r>
    </w:p>
    <w:p w:rsidR="00946C89" w:rsidRPr="00657D59" w:rsidRDefault="00946C89" w:rsidP="00946C89">
      <w:pPr>
        <w:pStyle w:val="Paragrafi0"/>
        <w:rPr>
          <w:lang w:val="sq-AL"/>
        </w:rPr>
      </w:pPr>
      <w:r w:rsidRPr="00657D59">
        <w:rPr>
          <w:lang w:val="sq-AL"/>
        </w:rPr>
        <w:t> </w:t>
      </w:r>
    </w:p>
    <w:p w:rsidR="00946C89" w:rsidRPr="00657D59" w:rsidRDefault="00946C89" w:rsidP="00946C89">
      <w:pPr>
        <w:pStyle w:val="Paragrafi0"/>
        <w:rPr>
          <w:lang w:val="sq-AL"/>
        </w:rPr>
      </w:pPr>
      <w:r w:rsidRPr="00657D59">
        <w:rPr>
          <w:lang w:val="sq-AL"/>
        </w:rPr>
        <w:t>1. Instituti i Shëndetit Publik është institucioni kryesor kombëtar, përgjegjës</w:t>
      </w:r>
      <w:r>
        <w:rPr>
          <w:lang w:val="sq-AL"/>
        </w:rPr>
        <w:t xml:space="preserve"> </w:t>
      </w:r>
      <w:r w:rsidRPr="00657D59">
        <w:rPr>
          <w:lang w:val="sq-AL"/>
        </w:rPr>
        <w:t>për zbatimin e Rregullores Ndërkombëtare të Shëndetit (RRNSH), si dhe institucioni që raporton e informon Ministrinë e Shëndetësisë e Organizatën Botërore të Shëndetësisë për çdo ngjarje të pazakontë, të përcaktuar në rregullore.</w:t>
      </w:r>
      <w:r>
        <w:rPr>
          <w:lang w:val="sq-AL"/>
        </w:rPr>
        <w:t xml:space="preserve"> </w:t>
      </w:r>
    </w:p>
    <w:p w:rsidR="00946C89" w:rsidRPr="00657D59" w:rsidRDefault="00946C89" w:rsidP="00946C89">
      <w:pPr>
        <w:pStyle w:val="Paragrafi0"/>
        <w:rPr>
          <w:lang w:val="sq-AL"/>
        </w:rPr>
      </w:pPr>
      <w:r w:rsidRPr="00657D59">
        <w:rPr>
          <w:lang w:val="sq-AL"/>
        </w:rPr>
        <w:t>2. Instituti i Shëndetit Publik ndjek dhe udhëheq zbatimin e detyrimeve të institucioneve, që rrjedhin nga Rregullorja Ndërkombëtare e Shëndetit.</w:t>
      </w:r>
    </w:p>
    <w:p w:rsidR="00946C89" w:rsidRPr="00657D59" w:rsidRDefault="00946C89" w:rsidP="00946C89">
      <w:pPr>
        <w:pStyle w:val="Paragrafi0"/>
        <w:rPr>
          <w:lang w:val="sq-AL"/>
        </w:rPr>
      </w:pPr>
      <w:r w:rsidRPr="00657D59">
        <w:rPr>
          <w:lang w:val="sq-AL"/>
        </w:rPr>
        <w:t xml:space="preserve">3. </w:t>
      </w:r>
      <w:r>
        <w:rPr>
          <w:lang w:val="sq-AL"/>
        </w:rPr>
        <w:t>Ministria e Shëndetësisë</w:t>
      </w:r>
      <w:r w:rsidRPr="00657D59">
        <w:rPr>
          <w:lang w:val="sq-AL"/>
        </w:rPr>
        <w:t>, Ministria e Brendshme, Drejtoria e Përgjithshme e Emergjencave Civile, Ministria e Punëve Publike dhe Transportit, Drejtoria e Përgjithshme e Doganave, Ministria e Ekonomisë, Tregtisë dhe Energjetikës, Ministria e Mjedisit, Pyjeve dhe Administrimit të Ujërave dhe Ministria e Bujqësisë, Ushqimit dhe Mbrojtjes së Konsumator</w:t>
      </w:r>
      <w:r>
        <w:rPr>
          <w:lang w:val="sq-AL"/>
        </w:rPr>
        <w:t>it</w:t>
      </w:r>
      <w:r w:rsidRPr="00657D59">
        <w:rPr>
          <w:lang w:val="sq-AL"/>
        </w:rPr>
        <w:t xml:space="preserve"> janë autoritetet përgjegjëse për zbatimin e Rregullores Ndërkombëtare të Shëndetit,</w:t>
      </w:r>
      <w:r>
        <w:rPr>
          <w:lang w:val="sq-AL"/>
        </w:rPr>
        <w:t xml:space="preserve"> </w:t>
      </w:r>
      <w:r w:rsidRPr="00657D59">
        <w:rPr>
          <w:lang w:val="sq-AL"/>
        </w:rPr>
        <w:t>brenda juridiksionit përkatës, në çdo pikë hyrje të territorit të Republikës së Shqipërisë,</w:t>
      </w:r>
      <w:r>
        <w:rPr>
          <w:lang w:val="sq-AL"/>
        </w:rPr>
        <w:t xml:space="preserve"> </w:t>
      </w:r>
      <w:r w:rsidRPr="00657D59">
        <w:rPr>
          <w:lang w:val="sq-AL"/>
        </w:rPr>
        <w:t>dhe institucionet e tjera, që kanë detyrime dhe përgjegjësi në veprimtarinë e tyre, në pikat hyrëse në vend.</w:t>
      </w:r>
      <w:r>
        <w:rPr>
          <w:lang w:val="sq-AL"/>
        </w:rPr>
        <w:t xml:space="preserve"> </w:t>
      </w:r>
    </w:p>
    <w:p w:rsidR="00946C89" w:rsidRDefault="00946C89" w:rsidP="00946C89">
      <w:pPr>
        <w:pStyle w:val="Paragrafi0"/>
        <w:rPr>
          <w:lang w:val="sq-AL"/>
        </w:rPr>
      </w:pPr>
      <w:r w:rsidRPr="00657D59">
        <w:rPr>
          <w:lang w:val="sq-AL"/>
        </w:rPr>
        <w:t xml:space="preserve">4. Instituti i Shëndetit Publik bashkëpunon dhe bashkërendon veprimet me institucionet, që janë autoritete përgjegjëse për zbatimin e Rregullores Ndërkombëtare të Shëndetit. </w:t>
      </w:r>
    </w:p>
    <w:p w:rsidR="00946C89" w:rsidRPr="00657D59" w:rsidRDefault="00946C89" w:rsidP="00946C89">
      <w:pPr>
        <w:pStyle w:val="Paragrafi0"/>
        <w:rPr>
          <w:lang w:val="sq-AL"/>
        </w:rPr>
      </w:pPr>
    </w:p>
    <w:p w:rsidR="00946C89" w:rsidRPr="00657D59" w:rsidRDefault="00946C89" w:rsidP="00946C89">
      <w:pPr>
        <w:pStyle w:val="Paragrafi0"/>
        <w:rPr>
          <w:lang w:val="sq-AL"/>
        </w:rPr>
      </w:pPr>
      <w:r w:rsidRPr="00657D59">
        <w:rPr>
          <w:lang w:val="sq-AL"/>
        </w:rPr>
        <w:t xml:space="preserve">5. Ngarkohen të gjitha institucionet, autoritete përgjegjëse për zbatimin e Rregullores Ndërkombëtare të Shëndetit, që të fillojnë menjëherë dhe brenda 5 (pesë) vjetëve nga miratimi </w:t>
      </w:r>
      <w:r>
        <w:rPr>
          <w:lang w:val="sq-AL"/>
        </w:rPr>
        <w:t xml:space="preserve">i </w:t>
      </w:r>
      <w:r w:rsidRPr="00657D59">
        <w:rPr>
          <w:lang w:val="sq-AL"/>
        </w:rPr>
        <w:t>këtij vendimi, të përfundojnë marrjen e masave për zhvillimin, forcimin dhe mbajtjen e kapaciteteve të domosdoshme për të zbuluar, vlerësuar, njoftuar e raportuar ngjarjet shëndetësore në përputhje me RRNSH-në dhe për t’u përgjigjur rreziqeve e emergjencave të shëndetit publik.</w:t>
      </w:r>
      <w:r>
        <w:rPr>
          <w:lang w:val="sq-AL"/>
        </w:rPr>
        <w:t xml:space="preserve"> </w:t>
      </w:r>
    </w:p>
    <w:p w:rsidR="00946C89" w:rsidRPr="00657D59" w:rsidRDefault="00946C89" w:rsidP="00946C89">
      <w:pPr>
        <w:pStyle w:val="Paragrafi0"/>
        <w:rPr>
          <w:lang w:val="sq-AL"/>
        </w:rPr>
      </w:pPr>
      <w:r w:rsidRPr="00657D59">
        <w:rPr>
          <w:lang w:val="sq-AL"/>
        </w:rPr>
        <w:t>Ky vendim hyn në fuqi p</w:t>
      </w:r>
      <w:r>
        <w:rPr>
          <w:lang w:val="sq-AL"/>
        </w:rPr>
        <w:t>as botimit në</w:t>
      </w:r>
      <w:r w:rsidRPr="00657D59">
        <w:rPr>
          <w:lang w:val="sq-AL"/>
        </w:rPr>
        <w:t xml:space="preserve"> Fletoren Zyrtare. </w:t>
      </w:r>
    </w:p>
    <w:p w:rsidR="00946C89" w:rsidRPr="00053410" w:rsidRDefault="00946C89" w:rsidP="00946C89">
      <w:pPr>
        <w:pStyle w:val="Paragrafi0"/>
        <w:rPr>
          <w:sz w:val="14"/>
          <w:lang w:val="sq-AL"/>
        </w:rPr>
      </w:pPr>
      <w:r w:rsidRPr="00053410">
        <w:rPr>
          <w:sz w:val="14"/>
          <w:lang w:val="sq-AL"/>
        </w:rPr>
        <w:t xml:space="preserve"> </w:t>
      </w:r>
    </w:p>
    <w:p w:rsidR="00946C89" w:rsidRPr="00657D59" w:rsidRDefault="00946C89" w:rsidP="00946C89">
      <w:pPr>
        <w:pStyle w:val="Autoriteti"/>
        <w:rPr>
          <w:lang w:val="sq-AL"/>
        </w:rPr>
      </w:pPr>
      <w:r w:rsidRPr="00657D59">
        <w:rPr>
          <w:lang w:val="sq-AL"/>
        </w:rPr>
        <w:t>KRYEMINISTRI</w:t>
      </w:r>
    </w:p>
    <w:p w:rsidR="00946C89" w:rsidRPr="00657D59" w:rsidRDefault="00946C89" w:rsidP="00946C89">
      <w:pPr>
        <w:pStyle w:val="AutoritetiEmer"/>
        <w:rPr>
          <w:lang w:val="sq-AL"/>
        </w:rPr>
      </w:pPr>
      <w:r w:rsidRPr="00657D59">
        <w:rPr>
          <w:lang w:val="sq-AL"/>
        </w:rPr>
        <w:t>Sali Berisha</w:t>
      </w:r>
    </w:p>
    <w:sectPr w:rsidR="00946C89" w:rsidRPr="00657D5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46C89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4A31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0A8"/>
    <w:rsid w:val="0003336C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1B4"/>
    <w:rsid w:val="000866D6"/>
    <w:rsid w:val="00086849"/>
    <w:rsid w:val="00086D7E"/>
    <w:rsid w:val="00087365"/>
    <w:rsid w:val="00087F3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4A5"/>
    <w:rsid w:val="00120C4D"/>
    <w:rsid w:val="00121186"/>
    <w:rsid w:val="0012215A"/>
    <w:rsid w:val="00122D0F"/>
    <w:rsid w:val="00123444"/>
    <w:rsid w:val="001239E7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682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5F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565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384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318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1EA5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42D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348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CBB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4AC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4CB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2C9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258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092"/>
    <w:rsid w:val="00873647"/>
    <w:rsid w:val="008736F6"/>
    <w:rsid w:val="008740FF"/>
    <w:rsid w:val="0087472F"/>
    <w:rsid w:val="008749E2"/>
    <w:rsid w:val="0087558A"/>
    <w:rsid w:val="008762C3"/>
    <w:rsid w:val="00876366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1C84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C89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975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4777"/>
    <w:rsid w:val="009E4DDA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399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363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4BC"/>
    <w:rsid w:val="00BB55B0"/>
    <w:rsid w:val="00BB59E1"/>
    <w:rsid w:val="00BB641F"/>
    <w:rsid w:val="00BB65DC"/>
    <w:rsid w:val="00BB6CBC"/>
    <w:rsid w:val="00BB6CEF"/>
    <w:rsid w:val="00BB7315"/>
    <w:rsid w:val="00BB7E22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9B2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98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72E"/>
    <w:rsid w:val="00CC3924"/>
    <w:rsid w:val="00CC3AB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CF7EC3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2F9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5E8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56E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077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4D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5CA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E4A8DF-0D94-43F9-AB50-C2A8CEDCA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946C8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946C8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946C8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46C89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946C89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946C8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2019-03-17T17:41:00Z</dcterms:created>
  <dcterms:modified xsi:type="dcterms:W3CDTF">2019-03-17T17:41:00Z</dcterms:modified>
</cp:coreProperties>
</file>