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729" w:rsidRPr="004904D6" w:rsidRDefault="00AB4729" w:rsidP="00AB4729">
      <w:pPr>
        <w:pStyle w:val="Akti"/>
        <w:keepNext w:val="0"/>
        <w:rPr>
          <w:rFonts w:eastAsia="MS Mincho"/>
          <w:lang w:val="sq-AL"/>
        </w:rPr>
      </w:pPr>
      <w:bookmarkStart w:id="0" w:name="_GoBack"/>
      <w:bookmarkEnd w:id="0"/>
      <w:r w:rsidRPr="004904D6">
        <w:rPr>
          <w:rFonts w:eastAsia="MS Mincho"/>
          <w:lang w:val="sq-AL"/>
        </w:rPr>
        <w:t>VENDIM</w:t>
      </w:r>
    </w:p>
    <w:p w:rsidR="00AB4729" w:rsidRPr="004904D6" w:rsidRDefault="00AB4729" w:rsidP="00AB4729">
      <w:pPr>
        <w:pStyle w:val="NumriData"/>
        <w:keepNext w:val="0"/>
        <w:rPr>
          <w:lang w:val="sq-AL"/>
        </w:rPr>
      </w:pPr>
      <w:r w:rsidRPr="004904D6">
        <w:rPr>
          <w:rFonts w:eastAsia="MS Mincho"/>
          <w:lang w:val="sq-AL"/>
        </w:rPr>
        <w:t>Nr.820, datë 13.10.2010</w:t>
      </w:r>
    </w:p>
    <w:p w:rsidR="00AB4729" w:rsidRPr="004904D6" w:rsidRDefault="00AB4729" w:rsidP="00AB4729">
      <w:pPr>
        <w:pStyle w:val="Paragrafi"/>
        <w:rPr>
          <w:lang w:val="sq-AL"/>
        </w:rPr>
      </w:pPr>
      <w:r w:rsidRPr="004904D6">
        <w:rPr>
          <w:rFonts w:eastAsia="MS Mincho"/>
          <w:lang w:val="sq-AL"/>
        </w:rPr>
        <w:t>  </w:t>
      </w:r>
    </w:p>
    <w:p w:rsidR="00AB4729" w:rsidRPr="004904D6" w:rsidRDefault="00AB4729" w:rsidP="00AB4729">
      <w:pPr>
        <w:pStyle w:val="Titulli"/>
        <w:keepNext w:val="0"/>
        <w:rPr>
          <w:lang w:val="sq-AL"/>
        </w:rPr>
      </w:pPr>
      <w:r w:rsidRPr="004904D6">
        <w:rPr>
          <w:rFonts w:eastAsia="MS Mincho"/>
          <w:lang w:val="sq-AL"/>
        </w:rPr>
        <w:t>PËR MIRATIMIN E LISTËS SË INVENTARIT TË PRONAVE TË PALUAJTSHME SHTETËRORE, TË INSTITUCIONEVE TË VARËSISË, TË CILAT I KALOJNË NË PËRGJEGJËSI ADMINISTRIMI MINISTRISË SË BUJQËSISË, USHQIMIT DHE MBROJTJES SË KONSUMATORIT</w:t>
      </w:r>
    </w:p>
    <w:p w:rsidR="00AB4729" w:rsidRPr="004904D6" w:rsidRDefault="00AB4729" w:rsidP="00AB4729">
      <w:pPr>
        <w:pStyle w:val="Paragrafi"/>
        <w:rPr>
          <w:lang w:val="sq-AL"/>
        </w:rPr>
      </w:pPr>
      <w:r w:rsidRPr="004904D6">
        <w:rPr>
          <w:lang w:val="sq-AL"/>
        </w:rPr>
        <w:t> </w:t>
      </w:r>
    </w:p>
    <w:p w:rsidR="00AB4729" w:rsidRPr="004904D6" w:rsidRDefault="00AB4729" w:rsidP="00AB4729">
      <w:pPr>
        <w:pStyle w:val="Paragrafi"/>
        <w:rPr>
          <w:lang w:val="sq-AL"/>
        </w:rPr>
      </w:pPr>
      <w:r w:rsidRPr="004904D6">
        <w:rPr>
          <w:lang w:val="sq-AL"/>
        </w:rPr>
        <w:t xml:space="preserve">Në mbështetje të nenit 100 të Kushtetutës dhe të neneve 8, pika 3, e 13 të ligjit nr.8743, datë 22.2.2001 “Për pronat e paluajtshme të shtetit”, të ndryshuar, me propozimin e Ministrit të Brendshëm, Këshilli i Ministrave </w:t>
      </w:r>
    </w:p>
    <w:p w:rsidR="00AB4729" w:rsidRPr="004904D6" w:rsidRDefault="00AB4729" w:rsidP="00AB4729">
      <w:pPr>
        <w:pStyle w:val="Paragrafi"/>
        <w:rPr>
          <w:lang w:val="sq-AL"/>
        </w:rPr>
      </w:pPr>
      <w:r w:rsidRPr="004904D6">
        <w:rPr>
          <w:lang w:val="sq-AL"/>
        </w:rPr>
        <w:t> </w:t>
      </w:r>
    </w:p>
    <w:p w:rsidR="00AB4729" w:rsidRPr="004904D6" w:rsidRDefault="00AB4729" w:rsidP="00AB4729">
      <w:pPr>
        <w:pStyle w:val="VENDOSI"/>
        <w:keepNext w:val="0"/>
        <w:rPr>
          <w:lang w:val="sq-AL"/>
        </w:rPr>
      </w:pPr>
      <w:r w:rsidRPr="004904D6">
        <w:rPr>
          <w:rFonts w:eastAsia="MS Mincho"/>
          <w:lang w:val="sq-AL"/>
        </w:rPr>
        <w:t>VENDOSI:</w:t>
      </w:r>
      <w:r w:rsidRPr="004904D6">
        <w:rPr>
          <w:lang w:val="sq-AL"/>
        </w:rPr>
        <w:t xml:space="preserve">   </w:t>
      </w:r>
    </w:p>
    <w:p w:rsidR="00AB4729" w:rsidRPr="004904D6" w:rsidRDefault="00AB4729" w:rsidP="00AB4729">
      <w:pPr>
        <w:pStyle w:val="Paragrafi"/>
        <w:rPr>
          <w:lang w:val="sq-AL"/>
        </w:rPr>
      </w:pPr>
      <w:r w:rsidRPr="004904D6">
        <w:rPr>
          <w:lang w:val="sq-AL"/>
        </w:rPr>
        <w:t> </w:t>
      </w:r>
    </w:p>
    <w:p w:rsidR="00AB4729" w:rsidRPr="004904D6" w:rsidRDefault="00AB4729" w:rsidP="00AB4729">
      <w:pPr>
        <w:pStyle w:val="Paragrafi"/>
        <w:rPr>
          <w:lang w:val="sq-AL"/>
        </w:rPr>
      </w:pPr>
      <w:r w:rsidRPr="004904D6">
        <w:rPr>
          <w:rFonts w:eastAsia="Arial"/>
          <w:lang w:val="sq-AL"/>
        </w:rPr>
        <w:t xml:space="preserve">1. </w:t>
      </w:r>
      <w:r w:rsidRPr="004904D6">
        <w:rPr>
          <w:lang w:val="sq-AL"/>
        </w:rPr>
        <w:t>Miratimin e listës së inventarit të pronave të paluajtshme shtetërore, të institucioneve të varësisë, të cilat i kalojnë në përgjegjësi administrimi Ministrisë së Bujqësisë, Ushqimit dhe Mbrojtjes së Konsumatorit.</w:t>
      </w:r>
    </w:p>
    <w:p w:rsidR="00AB4729" w:rsidRPr="004904D6" w:rsidRDefault="00AB4729" w:rsidP="00AB4729">
      <w:pPr>
        <w:pStyle w:val="Paragrafi"/>
        <w:rPr>
          <w:lang w:val="sq-AL"/>
        </w:rPr>
      </w:pPr>
      <w:r w:rsidRPr="00A11AB5">
        <w:rPr>
          <w:lang w:val="sq-AL"/>
        </w:rPr>
        <w:t>Lista me 56 (pesëdhjetë e gjashtë) fletë, që i bashkëlidhet këtij vendimi, përfundon me numrin rendor 236 (dyqind e tridhjetë e gjashtë).</w:t>
      </w:r>
    </w:p>
    <w:p w:rsidR="00AB4729" w:rsidRPr="004904D6" w:rsidRDefault="00AB4729" w:rsidP="00AB4729">
      <w:pPr>
        <w:pStyle w:val="Paragrafi"/>
        <w:rPr>
          <w:lang w:val="sq-AL"/>
        </w:rPr>
      </w:pPr>
      <w:r w:rsidRPr="004904D6">
        <w:rPr>
          <w:rFonts w:eastAsia="Arial"/>
          <w:lang w:val="sq-AL"/>
        </w:rPr>
        <w:t>2. </w:t>
      </w:r>
      <w:r w:rsidRPr="004904D6">
        <w:rPr>
          <w:lang w:val="sq-AL"/>
        </w:rPr>
        <w:t xml:space="preserve">Ngarkohen Ministri i Bujqësisë, Ushqimit dhe Mbrojtjes së Konsumatorit, Ministri i Brendshëm dhe kryeregjistruesi i Pasurive të Paluajtshme të Republikës së Shqipërisë për zbatimin e këtij vendimi. </w:t>
      </w:r>
    </w:p>
    <w:p w:rsidR="00AB4729" w:rsidRPr="004904D6" w:rsidRDefault="00AB4729" w:rsidP="00AB4729">
      <w:pPr>
        <w:pStyle w:val="Paragrafi"/>
        <w:rPr>
          <w:lang w:val="sq-AL"/>
        </w:rPr>
      </w:pPr>
      <w:r w:rsidRPr="004904D6">
        <w:rPr>
          <w:lang w:val="sq-AL"/>
        </w:rPr>
        <w:t xml:space="preserve">Ky vendim hyn në fuqi pas botimit në Fletoren Zyrtare. </w:t>
      </w:r>
    </w:p>
    <w:p w:rsidR="00AB4729" w:rsidRPr="004904D6" w:rsidRDefault="00AB4729" w:rsidP="00AB4729">
      <w:pPr>
        <w:pStyle w:val="Paragrafi"/>
        <w:rPr>
          <w:lang w:val="sq-AL"/>
        </w:rPr>
      </w:pPr>
      <w:r w:rsidRPr="004904D6">
        <w:rPr>
          <w:lang w:val="sq-AL"/>
        </w:rPr>
        <w:t xml:space="preserve">                                         </w:t>
      </w:r>
    </w:p>
    <w:p w:rsidR="00AB4729" w:rsidRPr="004904D6" w:rsidRDefault="00AB4729" w:rsidP="00AB4729">
      <w:pPr>
        <w:pStyle w:val="Autoriteti"/>
        <w:keepNext w:val="0"/>
        <w:rPr>
          <w:lang w:val="sq-AL"/>
        </w:rPr>
      </w:pPr>
      <w:r w:rsidRPr="004904D6">
        <w:rPr>
          <w:rFonts w:eastAsia="MS Mincho"/>
          <w:lang w:val="sq-AL"/>
        </w:rPr>
        <w:t>KRYEMINISTRI</w:t>
      </w:r>
    </w:p>
    <w:p w:rsidR="00AB4729" w:rsidRPr="004904D6" w:rsidRDefault="00AB4729" w:rsidP="00AB4729">
      <w:pPr>
        <w:pStyle w:val="AutoritetiEmer"/>
        <w:rPr>
          <w:lang w:val="sq-AL"/>
        </w:rPr>
      </w:pPr>
      <w:r w:rsidRPr="004904D6">
        <w:rPr>
          <w:rFonts w:eastAsia="MS Mincho"/>
          <w:lang w:val="sq-AL"/>
        </w:rPr>
        <w:t>Sali Berisha</w:t>
      </w:r>
    </w:p>
    <w:sectPr w:rsidR="00AB4729" w:rsidRPr="004904D6" w:rsidSect="00AB4729">
      <w:footerReference w:type="even" r:id="rId7"/>
      <w:footerReference w:type="default" r:id="rId8"/>
      <w:footnotePr>
        <w:numRestart w:val="eachPage"/>
      </w:footnotePr>
      <w:pgSz w:w="11906" w:h="16838" w:code="9"/>
      <w:pgMar w:top="1418" w:right="1418" w:bottom="1418" w:left="1418" w:header="1304" w:footer="1134" w:gutter="0"/>
      <w:pgNumType w:start="80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61EEB">
      <w:r>
        <w:separator/>
      </w:r>
    </w:p>
  </w:endnote>
  <w:endnote w:type="continuationSeparator" w:id="0">
    <w:p w:rsidR="00000000" w:rsidRDefault="0026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729" w:rsidRDefault="00AB4729" w:rsidP="00AB472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B4729" w:rsidRDefault="00AB4729" w:rsidP="00AB472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729" w:rsidRPr="00B73F8E" w:rsidRDefault="00AB4729" w:rsidP="00AB472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73F8E">
      <w:rPr>
        <w:rStyle w:val="PageNumber"/>
        <w:rFonts w:ascii="CG Times" w:hAnsi="CG Times"/>
        <w:sz w:val="22"/>
        <w:szCs w:val="22"/>
      </w:rPr>
      <w:fldChar w:fldCharType="begin"/>
    </w:r>
    <w:r w:rsidRPr="00B73F8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73F8E">
      <w:rPr>
        <w:rStyle w:val="PageNumber"/>
        <w:rFonts w:ascii="CG Times" w:hAnsi="CG Times"/>
        <w:sz w:val="22"/>
        <w:szCs w:val="22"/>
      </w:rPr>
      <w:fldChar w:fldCharType="separate"/>
    </w:r>
    <w:r w:rsidR="00261EEB">
      <w:rPr>
        <w:rStyle w:val="PageNumber"/>
        <w:rFonts w:ascii="CG Times" w:hAnsi="CG Times"/>
        <w:noProof/>
        <w:sz w:val="22"/>
        <w:szCs w:val="22"/>
      </w:rPr>
      <w:t>8021</w:t>
    </w:r>
    <w:r w:rsidRPr="00B73F8E">
      <w:rPr>
        <w:rStyle w:val="PageNumber"/>
        <w:rFonts w:ascii="CG Times" w:hAnsi="CG Times"/>
        <w:sz w:val="22"/>
        <w:szCs w:val="22"/>
      </w:rPr>
      <w:fldChar w:fldCharType="end"/>
    </w:r>
  </w:p>
  <w:p w:rsidR="00AB4729" w:rsidRDefault="00AB4729" w:rsidP="00AB472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61EEB">
      <w:r>
        <w:separator/>
      </w:r>
    </w:p>
  </w:footnote>
  <w:footnote w:type="continuationSeparator" w:id="0">
    <w:p w:rsidR="00000000" w:rsidRDefault="00261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4729"/>
    <w:rsid w:val="00002B5B"/>
    <w:rsid w:val="000061A1"/>
    <w:rsid w:val="00022A53"/>
    <w:rsid w:val="00022A77"/>
    <w:rsid w:val="000312BE"/>
    <w:rsid w:val="00041A3B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C16B0"/>
    <w:rsid w:val="001D30BE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1EEB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FBD"/>
    <w:rsid w:val="003107EB"/>
    <w:rsid w:val="0031465A"/>
    <w:rsid w:val="003462AD"/>
    <w:rsid w:val="003561B8"/>
    <w:rsid w:val="00361449"/>
    <w:rsid w:val="00365418"/>
    <w:rsid w:val="0038019E"/>
    <w:rsid w:val="003969AB"/>
    <w:rsid w:val="003B2904"/>
    <w:rsid w:val="003F177E"/>
    <w:rsid w:val="003F49F3"/>
    <w:rsid w:val="003F59C8"/>
    <w:rsid w:val="00401708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5F16"/>
    <w:rsid w:val="00530E3F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66CD"/>
    <w:rsid w:val="00691B4B"/>
    <w:rsid w:val="00693787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45F64"/>
    <w:rsid w:val="008A254C"/>
    <w:rsid w:val="008A4140"/>
    <w:rsid w:val="008C3A87"/>
    <w:rsid w:val="008D2515"/>
    <w:rsid w:val="008D7629"/>
    <w:rsid w:val="008E50AC"/>
    <w:rsid w:val="008E6A8F"/>
    <w:rsid w:val="008F12D6"/>
    <w:rsid w:val="008F3219"/>
    <w:rsid w:val="00924967"/>
    <w:rsid w:val="009362E0"/>
    <w:rsid w:val="00964F1E"/>
    <w:rsid w:val="0097585F"/>
    <w:rsid w:val="00982ACF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B4729"/>
    <w:rsid w:val="00AC0DF0"/>
    <w:rsid w:val="00AE117D"/>
    <w:rsid w:val="00AE7F46"/>
    <w:rsid w:val="00B00853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7AEE"/>
    <w:rsid w:val="00B816EB"/>
    <w:rsid w:val="00B93FE1"/>
    <w:rsid w:val="00BA6833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11291"/>
    <w:rsid w:val="00E37997"/>
    <w:rsid w:val="00E50310"/>
    <w:rsid w:val="00E51FE4"/>
    <w:rsid w:val="00E53FA5"/>
    <w:rsid w:val="00E82666"/>
    <w:rsid w:val="00E87AA6"/>
    <w:rsid w:val="00E87B14"/>
    <w:rsid w:val="00E954D0"/>
    <w:rsid w:val="00E95B21"/>
    <w:rsid w:val="00EA092D"/>
    <w:rsid w:val="00EB5F4E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6048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3948EB-A07B-476E-9F26-2A508BBE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729"/>
    <w:rPr>
      <w:sz w:val="24"/>
      <w:szCs w:val="24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</w:rPr>
  </w:style>
  <w:style w:type="paragraph" w:styleId="Footer">
    <w:name w:val="footer"/>
    <w:basedOn w:val="Normal"/>
    <w:link w:val="FooterChar"/>
    <w:rsid w:val="00AB472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B4729"/>
    <w:rPr>
      <w:sz w:val="24"/>
      <w:szCs w:val="24"/>
      <w:lang w:val="en-GB" w:eastAsia="en-GB" w:bidi="ar-SA"/>
    </w:rPr>
  </w:style>
  <w:style w:type="character" w:styleId="PageNumber">
    <w:name w:val="page number"/>
    <w:basedOn w:val="DefaultParagraphFont"/>
    <w:rsid w:val="00AB4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2019-03-17T17:48:00Z</dcterms:created>
  <dcterms:modified xsi:type="dcterms:W3CDTF">2019-03-17T17:48:00Z</dcterms:modified>
</cp:coreProperties>
</file>