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466" w:rsidRPr="00605D86" w:rsidRDefault="001B2466" w:rsidP="001B2466">
      <w:pPr>
        <w:pStyle w:val="Akti"/>
        <w:rPr>
          <w:lang w:val="it-IT"/>
        </w:rPr>
      </w:pPr>
      <w:bookmarkStart w:id="0" w:name="_GoBack"/>
      <w:bookmarkEnd w:id="0"/>
      <w:r w:rsidRPr="00605D86">
        <w:rPr>
          <w:lang w:val="it-IT"/>
        </w:rPr>
        <w:t>VENDIM</w:t>
      </w:r>
    </w:p>
    <w:p w:rsidR="001B2466" w:rsidRPr="00605D86" w:rsidRDefault="001B2466" w:rsidP="001B2466">
      <w:pPr>
        <w:pStyle w:val="NumriData"/>
        <w:rPr>
          <w:lang w:val="it-IT"/>
        </w:rPr>
      </w:pPr>
      <w:r w:rsidRPr="00605D86">
        <w:rPr>
          <w:lang w:val="it-IT"/>
        </w:rPr>
        <w:t>Nr.826, datë 13.10.2010</w:t>
      </w:r>
    </w:p>
    <w:p w:rsidR="001B2466" w:rsidRPr="000C7D62" w:rsidRDefault="001B2466" w:rsidP="001B2466">
      <w:pPr>
        <w:pStyle w:val="Paragrafi"/>
        <w:rPr>
          <w:sz w:val="12"/>
          <w:lang w:val="it-IT"/>
        </w:rPr>
      </w:pPr>
    </w:p>
    <w:p w:rsidR="001B2466" w:rsidRPr="00605D86" w:rsidRDefault="001B2466" w:rsidP="001B2466">
      <w:pPr>
        <w:pStyle w:val="Titulli"/>
        <w:rPr>
          <w:lang w:val="it-IT"/>
        </w:rPr>
      </w:pPr>
      <w:r w:rsidRPr="00605D86">
        <w:rPr>
          <w:lang w:val="it-IT"/>
        </w:rPr>
        <w:t>PËR KUOTAT E PRANIMEVE NË INSTITUCIONET PUBLIKE TË ARSIMIT TË LARTË DHE TARIFAT E SHKOLLIMIT PËR STUDIMET E CIKLIT TË PARË, ME KOHË TË PJESSHME, E TË EDUKIMIT NË DISTANCË, NË VITIN AKADEMIK 2010 - 2011</w:t>
      </w:r>
    </w:p>
    <w:p w:rsidR="001B2466" w:rsidRPr="000C7D62" w:rsidRDefault="001B2466" w:rsidP="001B2466">
      <w:pPr>
        <w:pStyle w:val="Paragrafi"/>
        <w:rPr>
          <w:sz w:val="12"/>
          <w:lang w:val="it-IT"/>
        </w:rPr>
      </w:pPr>
    </w:p>
    <w:p w:rsidR="001B2466" w:rsidRPr="00605D86" w:rsidRDefault="001B2466" w:rsidP="001B2466">
      <w:pPr>
        <w:pStyle w:val="Paragrafi"/>
        <w:rPr>
          <w:lang w:val="it-IT"/>
        </w:rPr>
      </w:pPr>
      <w:r w:rsidRPr="00605D86">
        <w:rPr>
          <w:lang w:val="it-IT"/>
        </w:rPr>
        <w:t xml:space="preserve">Në mbështetje të nenit 100 të Kushtetutës, të neneve 33, 35, 36 dhe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 “Për statusin e të verbrit ”, dhe të ligjit nr.7748, datë 29.7.1993 “Për statusin e ish-të dënuarve dhe të përndjekurve politikë nga sistemi komunist”, të ndryshuar, me propozimin e Ministrit të Arsimit dhe Shkencës, Këshilli i Ministrave </w:t>
      </w:r>
    </w:p>
    <w:p w:rsidR="001B2466" w:rsidRPr="000C7D62" w:rsidRDefault="001B2466" w:rsidP="001B2466">
      <w:pPr>
        <w:pStyle w:val="Paragrafi"/>
        <w:rPr>
          <w:sz w:val="10"/>
          <w:lang w:val="it-IT"/>
        </w:rPr>
      </w:pPr>
      <w:r w:rsidRPr="000C7D62">
        <w:rPr>
          <w:sz w:val="10"/>
          <w:lang w:val="it-IT"/>
        </w:rPr>
        <w:t> </w:t>
      </w:r>
    </w:p>
    <w:p w:rsidR="001B2466" w:rsidRPr="00605D86" w:rsidRDefault="001B2466" w:rsidP="001B2466">
      <w:pPr>
        <w:pStyle w:val="VENDOSI"/>
        <w:rPr>
          <w:lang w:val="it-IT"/>
        </w:rPr>
      </w:pPr>
      <w:r w:rsidRPr="00605D86">
        <w:rPr>
          <w:lang w:val="it-IT"/>
        </w:rPr>
        <w:t>VENDOSI:</w:t>
      </w:r>
    </w:p>
    <w:p w:rsidR="001B2466" w:rsidRPr="000C7D62" w:rsidRDefault="001B2466" w:rsidP="001B2466">
      <w:pPr>
        <w:pStyle w:val="Paragrafi"/>
        <w:rPr>
          <w:sz w:val="14"/>
          <w:lang w:val="it-IT"/>
        </w:rPr>
      </w:pPr>
      <w:r w:rsidRPr="000C7D62">
        <w:rPr>
          <w:sz w:val="14"/>
          <w:lang w:val="it-IT"/>
        </w:rPr>
        <w:t> </w:t>
      </w:r>
    </w:p>
    <w:p w:rsidR="001B2466" w:rsidRPr="00605D86" w:rsidRDefault="001B2466" w:rsidP="001B2466">
      <w:pPr>
        <w:pStyle w:val="Paragrafi"/>
        <w:rPr>
          <w:lang w:val="it-IT"/>
        </w:rPr>
      </w:pPr>
      <w:r w:rsidRPr="00605D86">
        <w:rPr>
          <w:rFonts w:eastAsia="Arial"/>
          <w:lang w:val="it-IT"/>
        </w:rPr>
        <w:t>1. </w:t>
      </w:r>
      <w:r w:rsidRPr="00605D86">
        <w:rPr>
          <w:lang w:val="it-IT"/>
        </w:rPr>
        <w:t>Kuotat e përgjithshme të pranimeve në institucionet publike të arsimit të lartë, për studimet e ciklit të parë, me kohë të pjesshme, e të edukimit në distancë, p</w:t>
      </w:r>
      <w:r>
        <w:rPr>
          <w:lang w:val="it-IT"/>
        </w:rPr>
        <w:t>ër vitin akademik 2010 - 2011, të jenë 8610</w:t>
      </w:r>
      <w:r w:rsidRPr="00605D86">
        <w:rPr>
          <w:lang w:val="it-IT"/>
        </w:rPr>
        <w:t xml:space="preserve">, të cilat ndahen, si më poshtë vijon: </w:t>
      </w:r>
    </w:p>
    <w:p w:rsidR="001B2466" w:rsidRPr="00FC712A" w:rsidRDefault="001B2466" w:rsidP="001B2466">
      <w:pPr>
        <w:pStyle w:val="Paragrafi"/>
        <w:rPr>
          <w:lang w:val="it-IT"/>
        </w:rPr>
      </w:pPr>
      <w:r w:rsidRPr="00FC712A">
        <w:rPr>
          <w:rFonts w:eastAsia="Arial"/>
          <w:lang w:val="it-IT"/>
        </w:rPr>
        <w:t>a) </w:t>
      </w:r>
      <w:r w:rsidRPr="00FC712A">
        <w:rPr>
          <w:lang w:val="it-IT"/>
        </w:rPr>
        <w:t xml:space="preserve">Kuota  e pranimeve të reja në programet e studimit </w:t>
      </w:r>
      <w:r w:rsidRPr="00FC712A">
        <w:rPr>
          <w:lang w:val="it-IT"/>
        </w:rPr>
        <w:tab/>
      </w:r>
    </w:p>
    <w:p w:rsidR="001B2466" w:rsidRPr="00FC712A" w:rsidRDefault="001B2466" w:rsidP="001B2466">
      <w:pPr>
        <w:pStyle w:val="Paragrafi"/>
        <w:rPr>
          <w:lang w:val="it-IT"/>
        </w:rPr>
      </w:pPr>
      <w:r>
        <w:rPr>
          <w:lang w:val="it-IT"/>
        </w:rPr>
        <w:t xml:space="preserve">      </w:t>
      </w:r>
      <w:r w:rsidRPr="00FC712A">
        <w:rPr>
          <w:lang w:val="it-IT"/>
        </w:rPr>
        <w:t xml:space="preserve">të ciklit të parë, me kohë të pjesshme </w:t>
      </w:r>
      <w:r w:rsidRPr="00FC712A">
        <w:rPr>
          <w:lang w:val="it-IT"/>
        </w:rPr>
        <w:tab/>
      </w:r>
      <w:r w:rsidRPr="00FC712A">
        <w:rPr>
          <w:lang w:val="it-IT"/>
        </w:rPr>
        <w:tab/>
      </w:r>
      <w:r w:rsidRPr="00FC712A">
        <w:rPr>
          <w:lang w:val="it-IT"/>
        </w:rPr>
        <w:tab/>
        <w:t>8130;</w:t>
      </w:r>
      <w:r w:rsidRPr="00FC712A">
        <w:rPr>
          <w:lang w:val="it-IT"/>
        </w:rPr>
        <w:tab/>
      </w:r>
      <w:r w:rsidRPr="00FC712A">
        <w:rPr>
          <w:lang w:val="it-IT"/>
        </w:rPr>
        <w:tab/>
      </w:r>
    </w:p>
    <w:p w:rsidR="001B2466" w:rsidRPr="00605D86" w:rsidRDefault="001B2466" w:rsidP="001B2466">
      <w:pPr>
        <w:pStyle w:val="Paragrafi"/>
        <w:rPr>
          <w:lang w:val="it-IT"/>
        </w:rPr>
      </w:pPr>
      <w:r w:rsidRPr="00605D86">
        <w:rPr>
          <w:rFonts w:eastAsia="Arial"/>
          <w:lang w:val="it-IT"/>
        </w:rPr>
        <w:t xml:space="preserve">b) </w:t>
      </w:r>
      <w:r w:rsidRPr="00605D86">
        <w:rPr>
          <w:lang w:val="it-IT"/>
        </w:rPr>
        <w:t>Kuota e pranimeve të reja në programet e studimit</w:t>
      </w:r>
      <w:r w:rsidRPr="00605D86">
        <w:rPr>
          <w:lang w:val="it-IT"/>
        </w:rPr>
        <w:tab/>
      </w:r>
      <w:r w:rsidRPr="00605D86">
        <w:rPr>
          <w:lang w:val="it-IT"/>
        </w:rPr>
        <w:tab/>
      </w:r>
    </w:p>
    <w:p w:rsidR="001B2466" w:rsidRPr="00605D86" w:rsidRDefault="001B2466" w:rsidP="001B2466">
      <w:pPr>
        <w:pStyle w:val="Paragrafi"/>
        <w:rPr>
          <w:lang w:val="it-IT"/>
        </w:rPr>
      </w:pPr>
      <w:r>
        <w:rPr>
          <w:lang w:val="it-IT"/>
        </w:rPr>
        <w:t xml:space="preserve">      </w:t>
      </w:r>
      <w:r w:rsidRPr="00605D86">
        <w:rPr>
          <w:lang w:val="it-IT"/>
        </w:rPr>
        <w:t>të ciklit të parë, të edukimit në distancë</w:t>
      </w:r>
      <w:r w:rsidRPr="00605D86">
        <w:rPr>
          <w:lang w:val="it-IT"/>
        </w:rPr>
        <w:tab/>
      </w:r>
      <w:r w:rsidRPr="00605D86">
        <w:rPr>
          <w:lang w:val="it-IT"/>
        </w:rPr>
        <w:tab/>
      </w:r>
      <w:r w:rsidRPr="00605D86">
        <w:rPr>
          <w:lang w:val="it-IT"/>
        </w:rPr>
        <w:tab/>
      </w:r>
      <w:r>
        <w:rPr>
          <w:lang w:val="it-IT"/>
        </w:rPr>
        <w:t xml:space="preserve"> </w:t>
      </w:r>
      <w:r w:rsidRPr="00605D86">
        <w:rPr>
          <w:lang w:val="it-IT"/>
        </w:rPr>
        <w:t>40;</w:t>
      </w:r>
      <w:r w:rsidRPr="00605D86">
        <w:rPr>
          <w:lang w:val="it-IT"/>
        </w:rPr>
        <w:tab/>
      </w:r>
      <w:r w:rsidRPr="00605D86">
        <w:rPr>
          <w:lang w:val="it-IT"/>
        </w:rPr>
        <w:tab/>
      </w:r>
    </w:p>
    <w:p w:rsidR="001B2466" w:rsidRPr="00605D86" w:rsidRDefault="001B2466" w:rsidP="001B2466">
      <w:pPr>
        <w:pStyle w:val="Paragrafi"/>
        <w:rPr>
          <w:lang w:val="it-IT"/>
        </w:rPr>
      </w:pPr>
      <w:r w:rsidRPr="00605D86">
        <w:rPr>
          <w:rFonts w:eastAsia="Arial"/>
          <w:lang w:val="it-IT"/>
        </w:rPr>
        <w:t>c) </w:t>
      </w:r>
      <w:r w:rsidRPr="00605D86">
        <w:rPr>
          <w:lang w:val="it-IT"/>
        </w:rPr>
        <w:t>Kuota për transferim studimesh</w:t>
      </w:r>
      <w:r w:rsidRPr="00605D86">
        <w:rPr>
          <w:lang w:val="it-IT"/>
        </w:rPr>
        <w:tab/>
      </w:r>
      <w:r w:rsidRPr="00605D86">
        <w:rPr>
          <w:lang w:val="it-IT"/>
        </w:rPr>
        <w:tab/>
      </w:r>
      <w:r w:rsidRPr="00605D86">
        <w:rPr>
          <w:lang w:val="it-IT"/>
        </w:rPr>
        <w:tab/>
      </w:r>
      <w:r w:rsidRPr="00605D86">
        <w:rPr>
          <w:lang w:val="it-IT"/>
        </w:rPr>
        <w:tab/>
        <w:t>200;</w:t>
      </w:r>
      <w:r w:rsidRPr="00605D86">
        <w:rPr>
          <w:lang w:val="it-IT"/>
        </w:rPr>
        <w:tab/>
      </w:r>
      <w:r w:rsidRPr="00605D86">
        <w:rPr>
          <w:lang w:val="it-IT"/>
        </w:rPr>
        <w:tab/>
      </w:r>
    </w:p>
    <w:p w:rsidR="001B2466" w:rsidRPr="00605D86" w:rsidRDefault="001B2466" w:rsidP="001B2466">
      <w:pPr>
        <w:pStyle w:val="Paragrafi"/>
        <w:rPr>
          <w:lang w:val="it-IT"/>
        </w:rPr>
      </w:pPr>
      <w:r w:rsidRPr="00605D86">
        <w:rPr>
          <w:lang w:val="it-IT"/>
        </w:rPr>
        <w:t xml:space="preserve">ç) Kuota për shqiptarë nga trojet jashtë kufijve të vendit </w:t>
      </w:r>
    </w:p>
    <w:p w:rsidR="001B2466" w:rsidRPr="00605D86" w:rsidRDefault="001B2466" w:rsidP="001B2466">
      <w:pPr>
        <w:pStyle w:val="Paragrafi"/>
        <w:rPr>
          <w:lang w:val="it-IT"/>
        </w:rPr>
      </w:pPr>
      <w:r>
        <w:rPr>
          <w:lang w:val="it-IT"/>
        </w:rPr>
        <w:t xml:space="preserve">      </w:t>
      </w:r>
      <w:r w:rsidRPr="00605D86">
        <w:rPr>
          <w:lang w:val="it-IT"/>
        </w:rPr>
        <w:t>dhe shtetas të tjerë të huaj</w:t>
      </w:r>
      <w:r w:rsidRPr="00605D86">
        <w:rPr>
          <w:lang w:val="it-IT"/>
        </w:rPr>
        <w:tab/>
      </w:r>
      <w:r w:rsidRPr="00605D86">
        <w:rPr>
          <w:lang w:val="it-IT"/>
        </w:rPr>
        <w:tab/>
      </w:r>
      <w:r w:rsidRPr="00605D86">
        <w:rPr>
          <w:lang w:val="it-IT"/>
        </w:rPr>
        <w:tab/>
      </w:r>
      <w:r w:rsidRPr="00605D86">
        <w:rPr>
          <w:lang w:val="it-IT"/>
        </w:rPr>
        <w:tab/>
      </w:r>
      <w:r w:rsidRPr="00605D86">
        <w:rPr>
          <w:lang w:val="it-IT"/>
        </w:rPr>
        <w:tab/>
        <w:t>100;</w:t>
      </w:r>
    </w:p>
    <w:p w:rsidR="001B2466" w:rsidRPr="00605D86" w:rsidRDefault="001B2466" w:rsidP="001B2466">
      <w:pPr>
        <w:pStyle w:val="Paragrafi"/>
        <w:rPr>
          <w:lang w:val="it-IT"/>
        </w:rPr>
      </w:pPr>
      <w:r w:rsidRPr="00605D86">
        <w:rPr>
          <w:rFonts w:eastAsia="Arial"/>
          <w:lang w:val="it-IT"/>
        </w:rPr>
        <w:t>d) </w:t>
      </w:r>
      <w:r w:rsidRPr="00605D86">
        <w:rPr>
          <w:lang w:val="it-IT"/>
        </w:rPr>
        <w:t>Kuota për të verbrit</w:t>
      </w:r>
      <w:r w:rsidRPr="00605D86">
        <w:rPr>
          <w:lang w:val="it-IT"/>
        </w:rPr>
        <w:tab/>
      </w:r>
      <w:r w:rsidRPr="00605D86">
        <w:rPr>
          <w:lang w:val="it-IT"/>
        </w:rPr>
        <w:tab/>
      </w:r>
      <w:r w:rsidRPr="00605D86">
        <w:rPr>
          <w:lang w:val="it-IT"/>
        </w:rPr>
        <w:tab/>
      </w:r>
      <w:r w:rsidRPr="00605D86">
        <w:rPr>
          <w:lang w:val="it-IT"/>
        </w:rPr>
        <w:tab/>
      </w:r>
      <w:r w:rsidRPr="00605D86">
        <w:rPr>
          <w:lang w:val="it-IT"/>
        </w:rPr>
        <w:tab/>
      </w:r>
      <w:r w:rsidRPr="00605D86">
        <w:rPr>
          <w:lang w:val="it-IT"/>
        </w:rPr>
        <w:tab/>
        <w:t xml:space="preserve"> 20;</w:t>
      </w:r>
    </w:p>
    <w:p w:rsidR="001B2466" w:rsidRPr="00605D86" w:rsidRDefault="001B2466" w:rsidP="001B2466">
      <w:pPr>
        <w:pStyle w:val="Paragrafi"/>
        <w:rPr>
          <w:lang w:val="it-IT"/>
        </w:rPr>
      </w:pPr>
      <w:r w:rsidRPr="00605D86">
        <w:rPr>
          <w:lang w:val="it-IT"/>
        </w:rPr>
        <w:t>dh) Kuota për romët/ ballkano-egjiptianët</w:t>
      </w:r>
      <w:r w:rsidRPr="00605D86">
        <w:rPr>
          <w:lang w:val="it-IT"/>
        </w:rPr>
        <w:tab/>
      </w:r>
      <w:r w:rsidRPr="00605D86">
        <w:rPr>
          <w:lang w:val="it-IT"/>
        </w:rPr>
        <w:tab/>
      </w:r>
      <w:r w:rsidRPr="00605D86">
        <w:rPr>
          <w:lang w:val="it-IT"/>
        </w:rPr>
        <w:tab/>
        <w:t xml:space="preserve"> 20;</w:t>
      </w:r>
    </w:p>
    <w:p w:rsidR="001B2466" w:rsidRPr="00605D86" w:rsidRDefault="001B2466" w:rsidP="001B2466">
      <w:pPr>
        <w:pStyle w:val="Paragrafi"/>
        <w:rPr>
          <w:lang w:val="it-IT"/>
        </w:rPr>
      </w:pPr>
      <w:r w:rsidRPr="00605D86">
        <w:rPr>
          <w:rFonts w:eastAsia="Arial"/>
          <w:lang w:val="it-IT"/>
        </w:rPr>
        <w:t>e) </w:t>
      </w:r>
      <w:r w:rsidRPr="00605D86">
        <w:rPr>
          <w:lang w:val="it-IT"/>
        </w:rPr>
        <w:t>Kuota për të përndjekurit politikë</w:t>
      </w:r>
      <w:r w:rsidRPr="00605D86">
        <w:rPr>
          <w:lang w:val="it-IT"/>
        </w:rPr>
        <w:tab/>
      </w:r>
      <w:r w:rsidRPr="00605D86">
        <w:rPr>
          <w:lang w:val="it-IT"/>
        </w:rPr>
        <w:tab/>
      </w:r>
      <w:r w:rsidRPr="00605D86">
        <w:rPr>
          <w:lang w:val="it-IT"/>
        </w:rPr>
        <w:tab/>
      </w:r>
      <w:r w:rsidRPr="00605D86">
        <w:rPr>
          <w:lang w:val="it-IT"/>
        </w:rPr>
        <w:tab/>
        <w:t>100.</w:t>
      </w:r>
    </w:p>
    <w:p w:rsidR="001B2466" w:rsidRPr="00605D86" w:rsidRDefault="001B2466" w:rsidP="001B2466">
      <w:pPr>
        <w:pStyle w:val="Paragrafi"/>
        <w:rPr>
          <w:lang w:val="it-IT"/>
        </w:rPr>
      </w:pPr>
      <w:r w:rsidRPr="00605D86">
        <w:rPr>
          <w:rFonts w:eastAsia="Arial"/>
          <w:lang w:val="it-IT"/>
        </w:rPr>
        <w:t>2. </w:t>
      </w:r>
      <w:r w:rsidRPr="00605D86">
        <w:rPr>
          <w:lang w:val="it-IT"/>
        </w:rPr>
        <w:t xml:space="preserve">Kuotat e pranimeve të reja për programet e studimit të ciklit të parë, me kohë të pjesshme, e të edukimit në distancë, sipas shkronjave “a” dhe “b” të pikës 1 të këtij vendimi, të shpërndahen sipas tabelës nr.1, që i bashkëlidhet këtij vendimi. </w:t>
      </w:r>
    </w:p>
    <w:p w:rsidR="001B2466" w:rsidRPr="00605D86" w:rsidRDefault="001B2466" w:rsidP="001B2466">
      <w:pPr>
        <w:pStyle w:val="Paragrafi"/>
        <w:rPr>
          <w:lang w:val="it-IT"/>
        </w:rPr>
      </w:pPr>
      <w:r w:rsidRPr="00605D86">
        <w:rPr>
          <w:lang w:val="it-IT"/>
        </w:rPr>
        <w:t xml:space="preserve">Kuota e çdo programi studimi ndahet në raportin 4:1, përkatësisht, 80 % e kuotës jepet për pranimet e reja për programe studimi të ciklit të parë, me kohë të pjesshme, dhe 20 % për pranimet e reja për programe të dyta studimi. </w:t>
      </w:r>
    </w:p>
    <w:p w:rsidR="001B2466" w:rsidRPr="00605D86" w:rsidRDefault="001B2466" w:rsidP="001B2466">
      <w:pPr>
        <w:pStyle w:val="Paragrafi"/>
        <w:rPr>
          <w:lang w:val="it-IT"/>
        </w:rPr>
      </w:pPr>
      <w:r w:rsidRPr="00605D86">
        <w:rPr>
          <w:rFonts w:eastAsia="Arial"/>
          <w:lang w:val="it-IT"/>
        </w:rPr>
        <w:t>3. </w:t>
      </w:r>
      <w:r w:rsidRPr="00605D86">
        <w:rPr>
          <w:lang w:val="it-IT"/>
        </w:rPr>
        <w:t xml:space="preserve">Kuota për transferim studimesh, e përcaktuar në shkronjën “c” të pikës 1 të këtij vendimi, shpërndahet nga Ministria e Arsimit dhe e Shkencës, sipas kërkesave të institucioneve publike të arsimit të lartë. </w:t>
      </w:r>
    </w:p>
    <w:p w:rsidR="001B2466" w:rsidRPr="00605D86" w:rsidRDefault="001B2466" w:rsidP="001B2466">
      <w:pPr>
        <w:pStyle w:val="Paragrafi"/>
        <w:rPr>
          <w:lang w:val="it-IT"/>
        </w:rPr>
      </w:pPr>
      <w:r w:rsidRPr="00605D86">
        <w:rPr>
          <w:rFonts w:eastAsia="Arial"/>
          <w:lang w:val="it-IT"/>
        </w:rPr>
        <w:t>4. </w:t>
      </w:r>
      <w:r w:rsidRPr="00605D86">
        <w:rPr>
          <w:lang w:val="it-IT"/>
        </w:rPr>
        <w:t xml:space="preserve">Kuota për shqiptarët nga trojet jashtë kufijve të vendit, që do të studiojnë në institucionet publike të arsimit të lartë të Republikës së Shqipërisë, të përcaktuara në shkronjën “ç” të pikës 1 të këtij vendimi, ndahet ndërmjet aplikantëve shqiptarë nga trojet jashtë kufijve të vendit: Republika e Kosovës, Maqedonia, Mali i Zi, Presheva, Bujanovci dhe Medvegja. Këto  kuota administrohen nga Ministria e Arsimit dhe Shkencës, në bazë të legjislacionit në fuqi dhe të  marrëveshjeve dypalëshe ose shumëpalëshe.  </w:t>
      </w:r>
    </w:p>
    <w:p w:rsidR="001B2466" w:rsidRPr="00605D86" w:rsidRDefault="001B2466" w:rsidP="001B2466">
      <w:pPr>
        <w:pStyle w:val="Paragrafi"/>
        <w:rPr>
          <w:lang w:val="it-IT"/>
        </w:rPr>
      </w:pPr>
      <w:r w:rsidRPr="00605D86">
        <w:rPr>
          <w:rFonts w:eastAsia="Arial"/>
          <w:lang w:val="it-IT"/>
        </w:rPr>
        <w:t>5. </w:t>
      </w:r>
      <w:r w:rsidRPr="00605D86">
        <w:rPr>
          <w:lang w:val="it-IT"/>
        </w:rPr>
        <w:t xml:space="preserve">Kuota për shtetasit e huaj, që do të studiojnë në institucionet publike të arsimit të lartë të Republikës së Shqipërisë, të përcaktuara në shkronjën “ç” të pikës 1 të këtij vendimi, </w:t>
      </w:r>
      <w:r w:rsidRPr="00605D86">
        <w:rPr>
          <w:lang w:val="it-IT"/>
        </w:rPr>
        <w:lastRenderedPageBreak/>
        <w:t xml:space="preserve">administrohet nga Ministria e Arsimit dhe e Shkencës dhe shpërndahet  në bazë të legjislacionit në fuqi dhe  marrëveshjeve dypalëshe ose shumëpalëshe. </w:t>
      </w:r>
    </w:p>
    <w:p w:rsidR="001B2466" w:rsidRPr="00605D86" w:rsidRDefault="001B2466" w:rsidP="001B2466">
      <w:pPr>
        <w:pStyle w:val="Paragrafi"/>
        <w:rPr>
          <w:lang w:val="it-IT"/>
        </w:rPr>
      </w:pPr>
      <w:r w:rsidRPr="00605D86">
        <w:rPr>
          <w:rFonts w:eastAsia="Arial"/>
          <w:lang w:val="it-IT"/>
        </w:rPr>
        <w:t>6. </w:t>
      </w:r>
      <w:r w:rsidRPr="00605D86">
        <w:rPr>
          <w:lang w:val="it-IT"/>
        </w:rPr>
        <w:t>Kuota e pranimeve për të verbrit ndahet për aplikantët me statusin e të verbrit  nga Ministria e Arsimit dhe Shkencës, në bazë të listës së hartuar nga Shoqata Kombëtare e të Verbërve.</w:t>
      </w:r>
    </w:p>
    <w:p w:rsidR="001B2466" w:rsidRPr="00605D86" w:rsidRDefault="001B2466" w:rsidP="001B2466">
      <w:pPr>
        <w:pStyle w:val="Paragrafi"/>
        <w:rPr>
          <w:lang w:val="it-IT"/>
        </w:rPr>
      </w:pPr>
      <w:r w:rsidRPr="00605D86">
        <w:rPr>
          <w:rFonts w:eastAsia="Arial"/>
          <w:lang w:val="it-IT"/>
        </w:rPr>
        <w:t>7. </w:t>
      </w:r>
      <w:r w:rsidRPr="00605D86">
        <w:rPr>
          <w:lang w:val="it-IT"/>
        </w:rPr>
        <w:t xml:space="preserve">Kuota e pranimeve për romët dhe ballkano-egjiptianët ndahet nga Ministria e Arsimit dhe Shkencës, në bazë të listës së hartuar nga shoqatat respektive, përkatësisht, Shoqata Kombëtare e Romëve dhe Shoqata Kombëtare e Ballkano-Egjiptianëve. </w:t>
      </w:r>
    </w:p>
    <w:p w:rsidR="001B2466" w:rsidRPr="00605D86" w:rsidRDefault="001B2466" w:rsidP="001B2466">
      <w:pPr>
        <w:pStyle w:val="Paragrafi"/>
        <w:rPr>
          <w:lang w:val="it-IT"/>
        </w:rPr>
      </w:pPr>
      <w:r w:rsidRPr="00605D86">
        <w:rPr>
          <w:rFonts w:eastAsia="Arial"/>
          <w:lang w:val="it-IT"/>
        </w:rPr>
        <w:t>8. </w:t>
      </w:r>
      <w:r w:rsidRPr="00605D86">
        <w:rPr>
          <w:lang w:val="it-IT"/>
        </w:rPr>
        <w:t>Kuota e pranimeve për të përndjekurit politikë ndahet nga Ministria e Arsimit dhe Shkencës, në bazë të listës së hartuar nga Instituti i Integrimit të të Përndjekurve Politikë. Pranimet do të bëhen vetëm në rast të plotësimit të kritereve të vendosura nga institucionet publike të arsimit të lartë.</w:t>
      </w:r>
    </w:p>
    <w:p w:rsidR="001B2466" w:rsidRPr="00605D86" w:rsidRDefault="001B2466" w:rsidP="001B2466">
      <w:pPr>
        <w:pStyle w:val="Paragrafi"/>
        <w:rPr>
          <w:lang w:val="it-IT"/>
        </w:rPr>
      </w:pPr>
      <w:r w:rsidRPr="00605D86">
        <w:rPr>
          <w:rFonts w:eastAsia="Arial"/>
          <w:lang w:val="it-IT"/>
        </w:rPr>
        <w:t>9. </w:t>
      </w:r>
      <w:r w:rsidRPr="00605D86">
        <w:rPr>
          <w:lang w:val="it-IT"/>
        </w:rPr>
        <w:t>Çdo shtetas shqiptar, i cili ka përfunduar shkollën e mesme dhe zotëron dëftesë pjekurie apo çdo diplomë tjetër studimi, të fituar brenda ose jashtë vendit, të barasvlershme  me të, ka të drejtë të aplikojë për në programet e studimit të ciklit të parë, me kohë të pjesshme, në institucionet publike të arsimit të lartë.</w:t>
      </w:r>
    </w:p>
    <w:p w:rsidR="001B2466" w:rsidRPr="00605D86" w:rsidRDefault="001B2466" w:rsidP="001B2466">
      <w:pPr>
        <w:pStyle w:val="Paragrafi"/>
        <w:rPr>
          <w:lang w:val="it-IT"/>
        </w:rPr>
      </w:pPr>
      <w:r w:rsidRPr="00605D86">
        <w:rPr>
          <w:rFonts w:eastAsia="Arial"/>
          <w:lang w:val="it-IT"/>
        </w:rPr>
        <w:t xml:space="preserve">10. </w:t>
      </w:r>
      <w:r w:rsidRPr="00605D86">
        <w:rPr>
          <w:lang w:val="it-IT"/>
        </w:rPr>
        <w:t>Transferimet e studentëve në numrin përkatës të kuotës, të përcaktuar në shkronjën “c ” të pikës 1 të këtij vendimi, bëhen nga vetë institucionet publike të arsimit të lartë, në përputhje me kriteret e përcaktuara e të bëra publike paraprakisht.</w:t>
      </w:r>
    </w:p>
    <w:p w:rsidR="001B2466" w:rsidRPr="00605D86" w:rsidRDefault="001B2466" w:rsidP="001B2466">
      <w:pPr>
        <w:pStyle w:val="Paragrafi"/>
        <w:rPr>
          <w:lang w:val="it-IT"/>
        </w:rPr>
      </w:pPr>
      <w:r w:rsidRPr="00605D86">
        <w:rPr>
          <w:rFonts w:eastAsia="Arial"/>
          <w:lang w:val="it-IT"/>
        </w:rPr>
        <w:t>11. </w:t>
      </w:r>
      <w:r w:rsidRPr="00605D86">
        <w:rPr>
          <w:lang w:val="it-IT"/>
        </w:rPr>
        <w:t>Aplikantët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w:t>
      </w:r>
    </w:p>
    <w:p w:rsidR="001B2466" w:rsidRPr="00605D86" w:rsidRDefault="001B2466" w:rsidP="001B2466">
      <w:pPr>
        <w:pStyle w:val="Paragrafi"/>
        <w:rPr>
          <w:lang w:val="it-IT"/>
        </w:rPr>
      </w:pPr>
      <w:r w:rsidRPr="00605D86">
        <w:rPr>
          <w:rFonts w:eastAsia="Arial"/>
          <w:lang w:val="it-IT"/>
        </w:rPr>
        <w:t>12. </w:t>
      </w:r>
      <w:r w:rsidRPr="00605D86">
        <w:rPr>
          <w:lang w:val="it-IT"/>
        </w:rPr>
        <w:t xml:space="preserve">Tarifat e shkollimit (për 180 kredite) dhe tarifat e shkollimit për çdo kredit  për studentët që do të regjistrohen në vitin e parë, në programet e studimit të ciklit të parë, me kohë të pjesshme, në vitin akademik 2010 - 2011, të jenë, për çdo program studimi dhe institucion publik të arsimit të lartë, sipas përcaktimeve të bëra në tabelën nr.2, që i  bashkëlidhet këtij vendimi. </w:t>
      </w:r>
    </w:p>
    <w:p w:rsidR="001B2466" w:rsidRPr="00605D86" w:rsidRDefault="001B2466" w:rsidP="001B2466">
      <w:pPr>
        <w:pStyle w:val="Paragrafi"/>
        <w:rPr>
          <w:lang w:val="it-IT"/>
        </w:rPr>
      </w:pPr>
      <w:r w:rsidRPr="00605D86">
        <w:rPr>
          <w:rFonts w:eastAsia="Arial"/>
          <w:lang w:val="it-IT"/>
        </w:rPr>
        <w:t>13. </w:t>
      </w:r>
      <w:r w:rsidRPr="00605D86">
        <w:rPr>
          <w:lang w:val="it-IT"/>
        </w:rPr>
        <w:t xml:space="preserve">Tarifat e shkollimit (për 180 kredite) dhe tarifat e shkollimit për çdo kredit  për studentët që do të regjistrohen në vitin e parë, në programe të dyta studimi të ciklit të parë, me kohë të pjesshme, në vitin akademik 2010 - 2011, të jenë, për çdo program studimi dhe institucion publik të arsimit të lartë,  sipas përcaktimeve të bëra në tabelën  nr. 3, që i bashkëlidhet këtij vendimi. </w:t>
      </w:r>
    </w:p>
    <w:p w:rsidR="001B2466" w:rsidRPr="00605D86" w:rsidRDefault="001B2466" w:rsidP="001B2466">
      <w:pPr>
        <w:pStyle w:val="Paragrafi"/>
        <w:rPr>
          <w:lang w:val="it-IT"/>
        </w:rPr>
      </w:pPr>
      <w:r w:rsidRPr="00605D86">
        <w:rPr>
          <w:rFonts w:eastAsia="Arial"/>
          <w:lang w:val="it-IT"/>
        </w:rPr>
        <w:t>14. </w:t>
      </w:r>
      <w:r w:rsidRPr="00605D86">
        <w:rPr>
          <w:lang w:val="it-IT"/>
        </w:rPr>
        <w:t>Përjashtohen nga tarifa e shkollimit aplikantët që fitojnë të drejtën për të studiuar në një  program studimi të ciklit të parë, me kohë të pjesshme, si program i parë studimi, në institucionet publike të arsimit të lartë, në vitin akademik 2010 - 2011, të cilët u përkasin këtyre kategorive sociale: të verbrit, të shurdhërit, invalidët, paraplegjikë dhe tetraplegjikë, fëmijë që gëzojnë statusin ligjor të jetimit, fëmijë të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apo për shkak të detyrës, fëmijë të ish-të përndjekurve politikë, fëmijë romë dhe ballkano - egjiptianë.</w:t>
      </w:r>
    </w:p>
    <w:p w:rsidR="001B2466" w:rsidRPr="00605D86" w:rsidRDefault="001B2466" w:rsidP="001B2466">
      <w:pPr>
        <w:pStyle w:val="Paragrafi"/>
        <w:rPr>
          <w:lang w:val="it-IT"/>
        </w:rPr>
      </w:pPr>
      <w:r w:rsidRPr="00605D86">
        <w:rPr>
          <w:rFonts w:eastAsia="Arial"/>
          <w:lang w:val="it-IT"/>
        </w:rPr>
        <w:t>15. </w:t>
      </w:r>
      <w:r w:rsidRPr="00605D86">
        <w:rPr>
          <w:lang w:val="it-IT"/>
        </w:rPr>
        <w:t>Këtë të drejtë e kanë edhe studentët e viteve më të larta, që u përkasin po këtyre shtresave shoqërore.</w:t>
      </w:r>
    </w:p>
    <w:p w:rsidR="001B2466" w:rsidRPr="00605D86" w:rsidRDefault="001B2466" w:rsidP="001B2466">
      <w:pPr>
        <w:pStyle w:val="Paragrafi"/>
        <w:rPr>
          <w:lang w:val="it-IT"/>
        </w:rPr>
      </w:pPr>
      <w:r w:rsidRPr="00605D86">
        <w:rPr>
          <w:rFonts w:eastAsia="Arial"/>
          <w:lang w:val="it-IT"/>
        </w:rPr>
        <w:t>16. </w:t>
      </w:r>
      <w:r w:rsidRPr="00605D86">
        <w:rPr>
          <w:lang w:val="it-IT"/>
        </w:rPr>
        <w:t>Studentët e paguajnë tarifën e shkollimit, të ndarë në këste vjetore, në përputhje me kreditet e lëndëve që do të frekuentojnë në çdo vit akademik. Studenti i nënshtrohet tarifës së shkollimit për një lëndë sa herë e frekuenton atë.</w:t>
      </w:r>
    </w:p>
    <w:p w:rsidR="001B2466" w:rsidRPr="00605D86" w:rsidRDefault="001B2466" w:rsidP="001B2466">
      <w:pPr>
        <w:pStyle w:val="Paragrafi"/>
        <w:rPr>
          <w:lang w:val="it-IT"/>
        </w:rPr>
      </w:pPr>
      <w:r w:rsidRPr="00605D86">
        <w:rPr>
          <w:rFonts w:eastAsia="Arial"/>
          <w:lang w:val="it-IT"/>
        </w:rPr>
        <w:t>17. </w:t>
      </w:r>
      <w:r w:rsidRPr="00605D86">
        <w:rPr>
          <w:lang w:val="it-IT"/>
        </w:rPr>
        <w:t xml:space="preserve">Studentët e shkëlqyer nuk e paguajnë tarifën e shkollimit në vitin pasardhës. </w:t>
      </w:r>
    </w:p>
    <w:p w:rsidR="001B2466" w:rsidRPr="00605D86" w:rsidRDefault="001B2466" w:rsidP="001B2466">
      <w:pPr>
        <w:pStyle w:val="Paragrafi"/>
        <w:rPr>
          <w:lang w:val="it-IT"/>
        </w:rPr>
      </w:pPr>
      <w:r w:rsidRPr="00605D86">
        <w:rPr>
          <w:rFonts w:eastAsia="Arial"/>
          <w:lang w:val="it-IT"/>
        </w:rPr>
        <w:t>18. </w:t>
      </w:r>
      <w:r w:rsidRPr="00605D86">
        <w:rPr>
          <w:lang w:val="it-IT"/>
        </w:rPr>
        <w:t>Shqiptarët nga trojet jashtë kufijve të vendit dhe shtetasit e tjerë të huaj, që do të vazhdojnë studimet në një program studimi, me kohë të pjesshme, në institucionet publike të arsimit të lartë, i nënshtrohen së njëjtës tarifë shkollimi, si shtetasit shqiptarë, me përjashtim të rasteve kur, me marrëveshje zyrtare, shtetërore, janë përcaktuar mënyra të tjera për tarifat.</w:t>
      </w:r>
    </w:p>
    <w:p w:rsidR="001B2466" w:rsidRPr="00605D86" w:rsidRDefault="001B2466" w:rsidP="001B2466">
      <w:pPr>
        <w:pStyle w:val="Paragrafi"/>
        <w:rPr>
          <w:lang w:val="it-IT"/>
        </w:rPr>
      </w:pPr>
      <w:r w:rsidRPr="00605D86">
        <w:rPr>
          <w:rFonts w:eastAsia="Arial"/>
          <w:lang w:val="it-IT"/>
        </w:rPr>
        <w:lastRenderedPageBreak/>
        <w:t>19. </w:t>
      </w:r>
      <w:r w:rsidRPr="00605D86">
        <w:rPr>
          <w:lang w:val="it-IT"/>
        </w:rPr>
        <w:t>Ngarkohen Ministria e Arsimit dhe e Shkencës dhe institucionet publike të arsimit të lartë për zbatimin e këtij vendimi.</w:t>
      </w:r>
    </w:p>
    <w:p w:rsidR="001B2466" w:rsidRPr="00605D86" w:rsidRDefault="001B2466" w:rsidP="001B2466">
      <w:pPr>
        <w:pStyle w:val="Paragrafi"/>
        <w:rPr>
          <w:lang w:val="it-IT"/>
        </w:rPr>
      </w:pPr>
      <w:r w:rsidRPr="00605D86">
        <w:rPr>
          <w:lang w:val="it-IT"/>
        </w:rPr>
        <w:t xml:space="preserve">Ky vendim hyn në fuqi pas botimit në Fletoren Zyrtare. </w:t>
      </w:r>
    </w:p>
    <w:p w:rsidR="001B2466" w:rsidRPr="000C7D62" w:rsidRDefault="001B2466" w:rsidP="001B2466">
      <w:pPr>
        <w:pStyle w:val="Paragrafi"/>
        <w:rPr>
          <w:sz w:val="14"/>
          <w:lang w:val="it-IT"/>
        </w:rPr>
      </w:pPr>
      <w:r w:rsidRPr="000C7D62">
        <w:rPr>
          <w:sz w:val="14"/>
          <w:lang w:val="it-IT"/>
        </w:rPr>
        <w:t> </w:t>
      </w:r>
    </w:p>
    <w:p w:rsidR="001B2466" w:rsidRPr="00605D86" w:rsidRDefault="001B2466" w:rsidP="001B2466">
      <w:pPr>
        <w:pStyle w:val="Autoriteti"/>
        <w:rPr>
          <w:lang w:val="it-IT"/>
        </w:rPr>
      </w:pPr>
      <w:r w:rsidRPr="00605D86">
        <w:rPr>
          <w:lang w:val="it-IT"/>
        </w:rPr>
        <w:t>KRYEMINISTRI</w:t>
      </w:r>
    </w:p>
    <w:p w:rsidR="001B2466" w:rsidRPr="00605D86" w:rsidRDefault="001B2466" w:rsidP="001B2466">
      <w:pPr>
        <w:pStyle w:val="AutoritetiEmer"/>
        <w:rPr>
          <w:lang w:val="it-IT"/>
        </w:rPr>
      </w:pPr>
      <w:r w:rsidRPr="00605D86">
        <w:rPr>
          <w:lang w:val="it-IT"/>
        </w:rPr>
        <w:t>Sali  Berisha</w:t>
      </w:r>
    </w:p>
    <w:p w:rsidR="001B2466" w:rsidRDefault="001B2466" w:rsidP="001B2466">
      <w:pPr>
        <w:pStyle w:val="Paragrafi"/>
        <w:ind w:firstLine="0"/>
        <w:rPr>
          <w:lang w:val="it-IT"/>
        </w:rPr>
      </w:pPr>
    </w:p>
    <w:p w:rsidR="001B2466" w:rsidRPr="00605D86" w:rsidRDefault="001B2466" w:rsidP="001B2466">
      <w:pPr>
        <w:pStyle w:val="Paragrafi"/>
        <w:ind w:left="720"/>
        <w:jc w:val="right"/>
        <w:rPr>
          <w:lang w:val="it-IT"/>
        </w:rPr>
      </w:pPr>
      <w:r w:rsidRPr="00605D86">
        <w:rPr>
          <w:lang w:val="it-IT"/>
        </w:rPr>
        <w:t>Tabela nr.1</w:t>
      </w:r>
    </w:p>
    <w:p w:rsidR="001B2466" w:rsidRDefault="001B2466" w:rsidP="001B2466">
      <w:pPr>
        <w:pStyle w:val="Paragrafi"/>
        <w:ind w:firstLine="0"/>
        <w:jc w:val="center"/>
        <w:rPr>
          <w:lang w:val="it-IT"/>
        </w:rPr>
      </w:pPr>
    </w:p>
    <w:p w:rsidR="001B2466" w:rsidRPr="00605D86" w:rsidRDefault="001B2466" w:rsidP="001B2466">
      <w:pPr>
        <w:pStyle w:val="Paragrafi"/>
        <w:ind w:firstLine="0"/>
        <w:jc w:val="center"/>
        <w:rPr>
          <w:lang w:val="it-IT"/>
        </w:rPr>
      </w:pPr>
      <w:r w:rsidRPr="00605D86">
        <w:rPr>
          <w:lang w:val="it-IT"/>
        </w:rPr>
        <w:t>KUOTA E PRANIMEVE TË REJA  NË PROGRAMET E STUDIMIT TË CIKLIT TË PARË, ME KOHË TË PJESSHME DHE EDUKIM NË DISTANCË NË VITIN AKADEMIK 2010-2011</w:t>
      </w:r>
    </w:p>
    <w:p w:rsidR="001B2466" w:rsidRPr="00605D86" w:rsidRDefault="001B2466" w:rsidP="001B2466">
      <w:pPr>
        <w:pStyle w:val="Paragrafi"/>
        <w:ind w:firstLine="0"/>
        <w:jc w:val="center"/>
        <w:rPr>
          <w:lang w:val="it-IT"/>
        </w:rPr>
      </w:pPr>
    </w:p>
    <w:tbl>
      <w:tblPr>
        <w:tblW w:w="4881" w:type="pct"/>
        <w:tblLook w:val="01E0" w:firstRow="1" w:lastRow="1" w:firstColumn="1" w:lastColumn="1" w:noHBand="0" w:noVBand="0"/>
      </w:tblPr>
      <w:tblGrid>
        <w:gridCol w:w="3020"/>
        <w:gridCol w:w="687"/>
        <w:gridCol w:w="635"/>
        <w:gridCol w:w="664"/>
        <w:gridCol w:w="664"/>
        <w:gridCol w:w="612"/>
        <w:gridCol w:w="647"/>
        <w:gridCol w:w="519"/>
        <w:gridCol w:w="557"/>
        <w:gridCol w:w="640"/>
      </w:tblGrid>
      <w:tr w:rsidR="001B2466" w:rsidRPr="001B2466" w:rsidTr="001B2466">
        <w:tc>
          <w:tcPr>
            <w:tcW w:w="1747" w:type="pct"/>
          </w:tcPr>
          <w:p w:rsidR="001B2466" w:rsidRPr="001B2466" w:rsidRDefault="001B2466" w:rsidP="001B2466">
            <w:pPr>
              <w:pStyle w:val="Tabele"/>
              <w:rPr>
                <w:sz w:val="18"/>
              </w:rPr>
            </w:pPr>
            <w:r w:rsidRPr="001B2466">
              <w:rPr>
                <w:sz w:val="18"/>
              </w:rPr>
              <w:t>PROGRAMI I STUDIMIT</w:t>
            </w:r>
          </w:p>
        </w:tc>
        <w:tc>
          <w:tcPr>
            <w:tcW w:w="398" w:type="pct"/>
          </w:tcPr>
          <w:p w:rsidR="001B2466" w:rsidRPr="001B2466" w:rsidRDefault="001B2466" w:rsidP="001B2466">
            <w:pPr>
              <w:pStyle w:val="Tabele"/>
              <w:rPr>
                <w:sz w:val="18"/>
              </w:rPr>
            </w:pPr>
            <w:r w:rsidRPr="001B2466">
              <w:rPr>
                <w:sz w:val="18"/>
              </w:rPr>
              <w:t>UT</w:t>
            </w:r>
          </w:p>
        </w:tc>
        <w:tc>
          <w:tcPr>
            <w:tcW w:w="367" w:type="pct"/>
          </w:tcPr>
          <w:p w:rsidR="001B2466" w:rsidRPr="001B2466" w:rsidRDefault="001B2466" w:rsidP="001B2466">
            <w:pPr>
              <w:pStyle w:val="Tabele"/>
              <w:rPr>
                <w:sz w:val="18"/>
              </w:rPr>
            </w:pPr>
            <w:r w:rsidRPr="001B2466">
              <w:rPr>
                <w:sz w:val="18"/>
              </w:rPr>
              <w:t>UBT</w:t>
            </w:r>
          </w:p>
        </w:tc>
        <w:tc>
          <w:tcPr>
            <w:tcW w:w="384" w:type="pct"/>
          </w:tcPr>
          <w:p w:rsidR="001B2466" w:rsidRPr="001B2466" w:rsidRDefault="001B2466" w:rsidP="001B2466">
            <w:pPr>
              <w:pStyle w:val="Tabele"/>
              <w:rPr>
                <w:sz w:val="18"/>
              </w:rPr>
            </w:pPr>
            <w:r w:rsidRPr="001B2466">
              <w:rPr>
                <w:sz w:val="18"/>
              </w:rPr>
              <w:t>UE</w:t>
            </w:r>
          </w:p>
        </w:tc>
        <w:tc>
          <w:tcPr>
            <w:tcW w:w="384" w:type="pct"/>
          </w:tcPr>
          <w:p w:rsidR="001B2466" w:rsidRPr="001B2466" w:rsidRDefault="001B2466" w:rsidP="001B2466">
            <w:pPr>
              <w:pStyle w:val="Tabele"/>
              <w:rPr>
                <w:sz w:val="18"/>
              </w:rPr>
            </w:pPr>
            <w:r w:rsidRPr="001B2466">
              <w:rPr>
                <w:sz w:val="18"/>
              </w:rPr>
              <w:t>UGJ</w:t>
            </w:r>
          </w:p>
        </w:tc>
        <w:tc>
          <w:tcPr>
            <w:tcW w:w="354" w:type="pct"/>
          </w:tcPr>
          <w:p w:rsidR="001B2466" w:rsidRPr="001B2466" w:rsidRDefault="001B2466" w:rsidP="001B2466">
            <w:pPr>
              <w:pStyle w:val="Tabele"/>
              <w:rPr>
                <w:sz w:val="18"/>
              </w:rPr>
            </w:pPr>
            <w:smartTag w:uri="urn:schemas-microsoft-com:office:smarttags" w:element="country-region">
              <w:smartTag w:uri="urn:schemas-microsoft-com:office:smarttags" w:element="place">
                <w:r w:rsidRPr="001B2466">
                  <w:rPr>
                    <w:sz w:val="18"/>
                  </w:rPr>
                  <w:t>UK</w:t>
                </w:r>
              </w:smartTag>
            </w:smartTag>
          </w:p>
        </w:tc>
        <w:tc>
          <w:tcPr>
            <w:tcW w:w="374" w:type="pct"/>
          </w:tcPr>
          <w:p w:rsidR="001B2466" w:rsidRPr="001B2466" w:rsidRDefault="001B2466" w:rsidP="001B2466">
            <w:pPr>
              <w:pStyle w:val="Tabele"/>
              <w:rPr>
                <w:sz w:val="18"/>
              </w:rPr>
            </w:pPr>
            <w:r w:rsidRPr="001B2466">
              <w:rPr>
                <w:sz w:val="18"/>
              </w:rPr>
              <w:t>USH</w:t>
            </w:r>
          </w:p>
        </w:tc>
        <w:tc>
          <w:tcPr>
            <w:tcW w:w="300" w:type="pct"/>
          </w:tcPr>
          <w:p w:rsidR="001B2466" w:rsidRPr="001B2466" w:rsidRDefault="001B2466" w:rsidP="001B2466">
            <w:pPr>
              <w:pStyle w:val="Tabele"/>
              <w:rPr>
                <w:sz w:val="18"/>
              </w:rPr>
            </w:pPr>
            <w:r w:rsidRPr="001B2466">
              <w:rPr>
                <w:sz w:val="18"/>
              </w:rPr>
              <w:t>UD</w:t>
            </w:r>
          </w:p>
        </w:tc>
        <w:tc>
          <w:tcPr>
            <w:tcW w:w="322" w:type="pct"/>
          </w:tcPr>
          <w:p w:rsidR="001B2466" w:rsidRPr="001B2466" w:rsidRDefault="001B2466" w:rsidP="001B2466">
            <w:pPr>
              <w:pStyle w:val="Tabele"/>
              <w:rPr>
                <w:sz w:val="18"/>
              </w:rPr>
            </w:pPr>
            <w:r w:rsidRPr="001B2466">
              <w:rPr>
                <w:sz w:val="18"/>
              </w:rPr>
              <w:t>UST</w:t>
            </w:r>
          </w:p>
        </w:tc>
        <w:tc>
          <w:tcPr>
            <w:tcW w:w="370" w:type="pct"/>
          </w:tcPr>
          <w:p w:rsidR="001B2466" w:rsidRPr="001B2466" w:rsidRDefault="001B2466" w:rsidP="001B2466">
            <w:pPr>
              <w:pStyle w:val="Tabele"/>
              <w:rPr>
                <w:sz w:val="18"/>
              </w:rPr>
            </w:pPr>
            <w:r w:rsidRPr="001B2466">
              <w:rPr>
                <w:sz w:val="18"/>
              </w:rPr>
              <w:sym w:font="Symbol" w:char="F053"/>
            </w:r>
          </w:p>
        </w:tc>
      </w:tr>
      <w:tr w:rsidR="001B2466" w:rsidRPr="001B2466" w:rsidTr="001B2466">
        <w:tc>
          <w:tcPr>
            <w:tcW w:w="1747" w:type="pct"/>
          </w:tcPr>
          <w:p w:rsidR="001B2466" w:rsidRPr="001B2466" w:rsidRDefault="001B2466" w:rsidP="001B2466">
            <w:pPr>
              <w:pStyle w:val="Tabele"/>
              <w:rPr>
                <w:sz w:val="18"/>
              </w:rPr>
            </w:pPr>
            <w:r w:rsidRPr="001B2466">
              <w:rPr>
                <w:sz w:val="18"/>
              </w:rPr>
              <w:t>Histori</w:t>
            </w:r>
          </w:p>
        </w:tc>
        <w:tc>
          <w:tcPr>
            <w:tcW w:w="398" w:type="pct"/>
          </w:tcPr>
          <w:p w:rsidR="001B2466" w:rsidRPr="001B2466" w:rsidRDefault="001B2466" w:rsidP="001B2466">
            <w:pPr>
              <w:pStyle w:val="Tabele"/>
              <w:rPr>
                <w:sz w:val="18"/>
              </w:rPr>
            </w:pPr>
            <w:r w:rsidRPr="001B2466">
              <w:rPr>
                <w:sz w:val="18"/>
              </w:rPr>
              <w:t>250</w:t>
            </w:r>
          </w:p>
        </w:tc>
        <w:tc>
          <w:tcPr>
            <w:tcW w:w="367" w:type="pct"/>
          </w:tcPr>
          <w:p w:rsidR="001B2466" w:rsidRPr="001B2466" w:rsidRDefault="001B2466" w:rsidP="001B2466">
            <w:pPr>
              <w:pStyle w:val="Tabele"/>
              <w:rPr>
                <w:sz w:val="18"/>
              </w:rPr>
            </w:pPr>
            <w:r w:rsidRPr="001B2466">
              <w:rPr>
                <w:sz w:val="18"/>
              </w:rPr>
              <w:t>0</w:t>
            </w:r>
          </w:p>
        </w:tc>
        <w:tc>
          <w:tcPr>
            <w:tcW w:w="384" w:type="pct"/>
          </w:tcPr>
          <w:p w:rsidR="001B2466" w:rsidRPr="001B2466" w:rsidRDefault="001B2466" w:rsidP="001B2466">
            <w:pPr>
              <w:pStyle w:val="Tabele"/>
              <w:rPr>
                <w:sz w:val="18"/>
              </w:rPr>
            </w:pPr>
            <w:r w:rsidRPr="001B2466">
              <w:rPr>
                <w:sz w:val="18"/>
              </w:rPr>
              <w:t>0</w:t>
            </w:r>
          </w:p>
        </w:tc>
        <w:tc>
          <w:tcPr>
            <w:tcW w:w="384" w:type="pct"/>
          </w:tcPr>
          <w:p w:rsidR="001B2466" w:rsidRPr="001B2466" w:rsidRDefault="001B2466" w:rsidP="001B2466">
            <w:pPr>
              <w:pStyle w:val="Tabele"/>
              <w:rPr>
                <w:sz w:val="18"/>
              </w:rPr>
            </w:pPr>
            <w:r w:rsidRPr="001B2466">
              <w:rPr>
                <w:sz w:val="18"/>
              </w:rPr>
              <w:t>0</w:t>
            </w:r>
          </w:p>
        </w:tc>
        <w:tc>
          <w:tcPr>
            <w:tcW w:w="354" w:type="pct"/>
          </w:tcPr>
          <w:p w:rsidR="001B2466" w:rsidRPr="001B2466" w:rsidRDefault="001B2466" w:rsidP="001B2466">
            <w:pPr>
              <w:pStyle w:val="Tabele"/>
              <w:rPr>
                <w:sz w:val="18"/>
              </w:rPr>
            </w:pPr>
            <w:r w:rsidRPr="001B2466">
              <w:rPr>
                <w:sz w:val="18"/>
              </w:rPr>
              <w:t>0</w:t>
            </w:r>
          </w:p>
        </w:tc>
        <w:tc>
          <w:tcPr>
            <w:tcW w:w="374" w:type="pct"/>
          </w:tcPr>
          <w:p w:rsidR="001B2466" w:rsidRPr="001B2466" w:rsidRDefault="001B2466" w:rsidP="001B2466">
            <w:pPr>
              <w:pStyle w:val="Tabele"/>
              <w:rPr>
                <w:sz w:val="18"/>
              </w:rPr>
            </w:pPr>
            <w:r w:rsidRPr="001B2466">
              <w:rPr>
                <w:sz w:val="18"/>
              </w:rPr>
              <w:t>100</w:t>
            </w:r>
          </w:p>
        </w:tc>
        <w:tc>
          <w:tcPr>
            <w:tcW w:w="300" w:type="pct"/>
          </w:tcPr>
          <w:p w:rsidR="001B2466" w:rsidRPr="001B2466" w:rsidRDefault="001B2466" w:rsidP="001B2466">
            <w:pPr>
              <w:pStyle w:val="Tabele"/>
              <w:rPr>
                <w:sz w:val="18"/>
              </w:rPr>
            </w:pPr>
            <w:r w:rsidRPr="001B2466">
              <w:rPr>
                <w:sz w:val="18"/>
              </w:rPr>
              <w:t>0</w:t>
            </w:r>
          </w:p>
        </w:tc>
        <w:tc>
          <w:tcPr>
            <w:tcW w:w="322" w:type="pct"/>
          </w:tcPr>
          <w:p w:rsidR="001B2466" w:rsidRPr="001B2466" w:rsidRDefault="001B2466" w:rsidP="001B2466">
            <w:pPr>
              <w:pStyle w:val="Tabele"/>
              <w:rPr>
                <w:sz w:val="18"/>
              </w:rPr>
            </w:pPr>
            <w:r w:rsidRPr="001B2466">
              <w:rPr>
                <w:sz w:val="18"/>
              </w:rPr>
              <w:t>0</w:t>
            </w:r>
          </w:p>
        </w:tc>
        <w:tc>
          <w:tcPr>
            <w:tcW w:w="370" w:type="pct"/>
          </w:tcPr>
          <w:p w:rsidR="001B2466" w:rsidRPr="001B2466" w:rsidRDefault="001B2466" w:rsidP="001B2466">
            <w:pPr>
              <w:pStyle w:val="Tabele"/>
              <w:rPr>
                <w:sz w:val="18"/>
              </w:rPr>
            </w:pPr>
            <w:r w:rsidRPr="001B2466">
              <w:rPr>
                <w:sz w:val="18"/>
              </w:rPr>
              <w:t>350</w:t>
            </w:r>
          </w:p>
        </w:tc>
      </w:tr>
      <w:tr w:rsidR="001B2466" w:rsidRPr="001B2466" w:rsidTr="001B2466">
        <w:tc>
          <w:tcPr>
            <w:tcW w:w="1747" w:type="pct"/>
          </w:tcPr>
          <w:p w:rsidR="001B2466" w:rsidRPr="001B2466" w:rsidRDefault="001B2466" w:rsidP="001B2466">
            <w:pPr>
              <w:pStyle w:val="Tabele"/>
              <w:rPr>
                <w:sz w:val="18"/>
              </w:rPr>
            </w:pPr>
            <w:r w:rsidRPr="001B2466">
              <w:rPr>
                <w:sz w:val="18"/>
              </w:rPr>
              <w:t>Gjeografi</w:t>
            </w:r>
          </w:p>
        </w:tc>
        <w:tc>
          <w:tcPr>
            <w:tcW w:w="398" w:type="pct"/>
          </w:tcPr>
          <w:p w:rsidR="001B2466" w:rsidRPr="001B2466" w:rsidRDefault="001B2466" w:rsidP="001B2466">
            <w:pPr>
              <w:pStyle w:val="Tabele"/>
              <w:rPr>
                <w:sz w:val="18"/>
              </w:rPr>
            </w:pPr>
            <w:r w:rsidRPr="001B2466">
              <w:rPr>
                <w:sz w:val="18"/>
              </w:rPr>
              <w:t>250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r w:rsidRPr="001B2466">
              <w:rPr>
                <w:sz w:val="18"/>
              </w:rPr>
              <w:t>100</w:t>
            </w: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350</w:t>
            </w:r>
          </w:p>
        </w:tc>
      </w:tr>
      <w:tr w:rsidR="001B2466" w:rsidRPr="001B2466" w:rsidTr="001B2466">
        <w:tc>
          <w:tcPr>
            <w:tcW w:w="1747" w:type="pct"/>
          </w:tcPr>
          <w:p w:rsidR="001B2466" w:rsidRPr="001B2466" w:rsidRDefault="001B2466" w:rsidP="001B2466">
            <w:pPr>
              <w:pStyle w:val="Tabele"/>
              <w:rPr>
                <w:sz w:val="18"/>
              </w:rPr>
            </w:pPr>
            <w:r w:rsidRPr="001B2466">
              <w:rPr>
                <w:sz w:val="18"/>
              </w:rPr>
              <w:t>Histori-gjeografi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100</w:t>
            </w:r>
          </w:p>
        </w:tc>
        <w:tc>
          <w:tcPr>
            <w:tcW w:w="384" w:type="pct"/>
          </w:tcPr>
          <w:p w:rsidR="001B2466" w:rsidRPr="001B2466" w:rsidRDefault="001B2466" w:rsidP="001B2466">
            <w:pPr>
              <w:pStyle w:val="Tabele"/>
              <w:rPr>
                <w:sz w:val="18"/>
              </w:rPr>
            </w:pPr>
            <w:r w:rsidRPr="001B2466">
              <w:rPr>
                <w:sz w:val="18"/>
              </w:rPr>
              <w:t>100</w:t>
            </w: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200</w:t>
            </w:r>
          </w:p>
        </w:tc>
      </w:tr>
      <w:tr w:rsidR="001B2466" w:rsidRPr="001B2466" w:rsidTr="001B2466">
        <w:tc>
          <w:tcPr>
            <w:tcW w:w="1747" w:type="pct"/>
          </w:tcPr>
          <w:p w:rsidR="001B2466" w:rsidRPr="001B2466" w:rsidRDefault="001B2466" w:rsidP="001B2466">
            <w:pPr>
              <w:pStyle w:val="Tabele"/>
              <w:rPr>
                <w:sz w:val="18"/>
              </w:rPr>
            </w:pPr>
            <w:r w:rsidRPr="001B2466">
              <w:rPr>
                <w:sz w:val="18"/>
              </w:rPr>
              <w:t>Gjuhë-letërsi</w:t>
            </w:r>
          </w:p>
        </w:tc>
        <w:tc>
          <w:tcPr>
            <w:tcW w:w="398" w:type="pct"/>
          </w:tcPr>
          <w:p w:rsidR="001B2466" w:rsidRPr="001B2466" w:rsidRDefault="001B2466" w:rsidP="001B2466">
            <w:pPr>
              <w:pStyle w:val="Tabele"/>
              <w:rPr>
                <w:sz w:val="18"/>
              </w:rPr>
            </w:pPr>
            <w:r w:rsidRPr="001B2466">
              <w:rPr>
                <w:sz w:val="18"/>
              </w:rPr>
              <w:t>250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100</w:t>
            </w:r>
          </w:p>
        </w:tc>
        <w:tc>
          <w:tcPr>
            <w:tcW w:w="384" w:type="pct"/>
          </w:tcPr>
          <w:p w:rsidR="001B2466" w:rsidRPr="001B2466" w:rsidRDefault="001B2466" w:rsidP="001B2466">
            <w:pPr>
              <w:pStyle w:val="Tabele"/>
              <w:rPr>
                <w:sz w:val="18"/>
              </w:rPr>
            </w:pPr>
            <w:r w:rsidRPr="001B2466">
              <w:rPr>
                <w:sz w:val="18"/>
              </w:rPr>
              <w:t>100</w:t>
            </w:r>
          </w:p>
        </w:tc>
        <w:tc>
          <w:tcPr>
            <w:tcW w:w="354" w:type="pct"/>
          </w:tcPr>
          <w:p w:rsidR="001B2466" w:rsidRPr="001B2466" w:rsidRDefault="001B2466" w:rsidP="001B2466">
            <w:pPr>
              <w:pStyle w:val="Tabele"/>
              <w:rPr>
                <w:sz w:val="18"/>
              </w:rPr>
            </w:pPr>
            <w:r w:rsidRPr="001B2466">
              <w:rPr>
                <w:sz w:val="18"/>
              </w:rPr>
              <w:t>110</w:t>
            </w:r>
          </w:p>
        </w:tc>
        <w:tc>
          <w:tcPr>
            <w:tcW w:w="374" w:type="pct"/>
          </w:tcPr>
          <w:p w:rsidR="001B2466" w:rsidRPr="001B2466" w:rsidRDefault="001B2466" w:rsidP="001B2466">
            <w:pPr>
              <w:pStyle w:val="Tabele"/>
              <w:rPr>
                <w:sz w:val="18"/>
              </w:rPr>
            </w:pPr>
            <w:r w:rsidRPr="001B2466">
              <w:rPr>
                <w:sz w:val="18"/>
              </w:rPr>
              <w:t>100</w:t>
            </w: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660</w:t>
            </w:r>
          </w:p>
        </w:tc>
      </w:tr>
      <w:tr w:rsidR="001B2466" w:rsidRPr="001B2466" w:rsidTr="001B2466">
        <w:tc>
          <w:tcPr>
            <w:tcW w:w="1747" w:type="pct"/>
          </w:tcPr>
          <w:p w:rsidR="001B2466" w:rsidRPr="001B2466" w:rsidRDefault="001B2466" w:rsidP="001B2466">
            <w:pPr>
              <w:pStyle w:val="Tabele"/>
              <w:rPr>
                <w:sz w:val="18"/>
              </w:rPr>
            </w:pPr>
            <w:r w:rsidRPr="001B2466">
              <w:rPr>
                <w:sz w:val="18"/>
              </w:rPr>
              <w:t>Edukatë qytetare</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80</w:t>
            </w: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80</w:t>
            </w:r>
          </w:p>
        </w:tc>
      </w:tr>
      <w:tr w:rsidR="001B2466" w:rsidRPr="001B2466" w:rsidTr="001B2466">
        <w:tc>
          <w:tcPr>
            <w:tcW w:w="1747" w:type="pct"/>
          </w:tcPr>
          <w:p w:rsidR="001B2466" w:rsidRPr="001B2466" w:rsidRDefault="001B2466" w:rsidP="001B2466">
            <w:pPr>
              <w:pStyle w:val="Tabele"/>
              <w:rPr>
                <w:sz w:val="18"/>
              </w:rPr>
            </w:pPr>
            <w:r w:rsidRPr="001B2466">
              <w:rPr>
                <w:sz w:val="18"/>
              </w:rPr>
              <w:t>Cikli i ulët</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r w:rsidRPr="001B2466">
              <w:rPr>
                <w:sz w:val="18"/>
              </w:rPr>
              <w:t>50</w:t>
            </w:r>
          </w:p>
        </w:tc>
        <w:tc>
          <w:tcPr>
            <w:tcW w:w="354" w:type="pct"/>
          </w:tcPr>
          <w:p w:rsidR="001B2466" w:rsidRPr="001B2466" w:rsidRDefault="001B2466" w:rsidP="001B2466">
            <w:pPr>
              <w:pStyle w:val="Tabele"/>
              <w:rPr>
                <w:sz w:val="18"/>
              </w:rPr>
            </w:pPr>
            <w:r w:rsidRPr="001B2466">
              <w:rPr>
                <w:sz w:val="18"/>
              </w:rPr>
              <w:t>50</w:t>
            </w:r>
          </w:p>
        </w:tc>
        <w:tc>
          <w:tcPr>
            <w:tcW w:w="374" w:type="pct"/>
          </w:tcPr>
          <w:p w:rsidR="001B2466" w:rsidRPr="001B2466" w:rsidRDefault="001B2466" w:rsidP="001B2466">
            <w:pPr>
              <w:pStyle w:val="Tabele"/>
              <w:rPr>
                <w:sz w:val="18"/>
              </w:rPr>
            </w:pPr>
            <w:r w:rsidRPr="001B2466">
              <w:rPr>
                <w:sz w:val="18"/>
              </w:rPr>
              <w:t>50</w:t>
            </w:r>
          </w:p>
        </w:tc>
        <w:tc>
          <w:tcPr>
            <w:tcW w:w="300" w:type="pct"/>
          </w:tcPr>
          <w:p w:rsidR="001B2466" w:rsidRPr="001B2466" w:rsidRDefault="001B2466" w:rsidP="001B2466">
            <w:pPr>
              <w:pStyle w:val="Tabele"/>
              <w:rPr>
                <w:sz w:val="18"/>
              </w:rPr>
            </w:pPr>
            <w:r w:rsidRPr="001B2466">
              <w:rPr>
                <w:sz w:val="18"/>
              </w:rPr>
              <w:t>50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250</w:t>
            </w:r>
          </w:p>
        </w:tc>
      </w:tr>
      <w:tr w:rsidR="001B2466" w:rsidRPr="001B2466" w:rsidTr="001B2466">
        <w:tc>
          <w:tcPr>
            <w:tcW w:w="1747" w:type="pct"/>
          </w:tcPr>
          <w:p w:rsidR="001B2466" w:rsidRPr="001B2466" w:rsidRDefault="001B2466" w:rsidP="001B2466">
            <w:pPr>
              <w:pStyle w:val="Tabele"/>
              <w:rPr>
                <w:sz w:val="18"/>
                <w:lang w:val="it-IT"/>
              </w:rPr>
            </w:pPr>
            <w:r w:rsidRPr="001B2466">
              <w:rPr>
                <w:sz w:val="18"/>
                <w:lang w:val="it-IT"/>
              </w:rPr>
              <w:t>Cikli i ulët (Filiali Peshkopi)</w:t>
            </w:r>
          </w:p>
        </w:tc>
        <w:tc>
          <w:tcPr>
            <w:tcW w:w="398" w:type="pct"/>
          </w:tcPr>
          <w:p w:rsidR="001B2466" w:rsidRPr="001B2466" w:rsidRDefault="001B2466" w:rsidP="001B2466">
            <w:pPr>
              <w:pStyle w:val="Tabele"/>
              <w:rPr>
                <w:sz w:val="18"/>
                <w:lang w:val="it-IT"/>
              </w:rPr>
            </w:pPr>
          </w:p>
        </w:tc>
        <w:tc>
          <w:tcPr>
            <w:tcW w:w="367" w:type="pct"/>
          </w:tcPr>
          <w:p w:rsidR="001B2466" w:rsidRPr="001B2466" w:rsidRDefault="001B2466" w:rsidP="001B2466">
            <w:pPr>
              <w:pStyle w:val="Tabele"/>
              <w:rPr>
                <w:sz w:val="18"/>
                <w:lang w:val="it-IT"/>
              </w:rPr>
            </w:pPr>
          </w:p>
        </w:tc>
        <w:tc>
          <w:tcPr>
            <w:tcW w:w="384" w:type="pct"/>
          </w:tcPr>
          <w:p w:rsidR="001B2466" w:rsidRPr="001B2466" w:rsidRDefault="001B2466" w:rsidP="001B2466">
            <w:pPr>
              <w:pStyle w:val="Tabele"/>
              <w:rPr>
                <w:sz w:val="18"/>
                <w:lang w:val="it-IT"/>
              </w:rPr>
            </w:pPr>
          </w:p>
        </w:tc>
        <w:tc>
          <w:tcPr>
            <w:tcW w:w="384" w:type="pct"/>
          </w:tcPr>
          <w:p w:rsidR="001B2466" w:rsidRPr="001B2466" w:rsidRDefault="001B2466" w:rsidP="001B2466">
            <w:pPr>
              <w:pStyle w:val="Tabele"/>
              <w:rPr>
                <w:sz w:val="18"/>
                <w:lang w:val="it-IT"/>
              </w:rPr>
            </w:pPr>
          </w:p>
        </w:tc>
        <w:tc>
          <w:tcPr>
            <w:tcW w:w="354" w:type="pct"/>
          </w:tcPr>
          <w:p w:rsidR="001B2466" w:rsidRPr="001B2466" w:rsidRDefault="001B2466" w:rsidP="001B2466">
            <w:pPr>
              <w:pStyle w:val="Tabele"/>
              <w:rPr>
                <w:sz w:val="18"/>
                <w:lang w:val="it-IT"/>
              </w:rPr>
            </w:pPr>
          </w:p>
        </w:tc>
        <w:tc>
          <w:tcPr>
            <w:tcW w:w="374" w:type="pct"/>
          </w:tcPr>
          <w:p w:rsidR="001B2466" w:rsidRPr="001B2466" w:rsidRDefault="001B2466" w:rsidP="001B2466">
            <w:pPr>
              <w:pStyle w:val="Tabele"/>
              <w:rPr>
                <w:sz w:val="18"/>
                <w:lang w:val="it-IT"/>
              </w:rPr>
            </w:pPr>
          </w:p>
        </w:tc>
        <w:tc>
          <w:tcPr>
            <w:tcW w:w="300" w:type="pct"/>
          </w:tcPr>
          <w:p w:rsidR="001B2466" w:rsidRPr="001B2466" w:rsidRDefault="001B2466" w:rsidP="001B2466">
            <w:pPr>
              <w:pStyle w:val="Tabele"/>
              <w:rPr>
                <w:sz w:val="18"/>
              </w:rPr>
            </w:pPr>
            <w:r w:rsidRPr="001B2466">
              <w:rPr>
                <w:sz w:val="18"/>
              </w:rPr>
              <w:t>60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Cikli i ulët parashkollor</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100</w:t>
            </w:r>
          </w:p>
        </w:tc>
        <w:tc>
          <w:tcPr>
            <w:tcW w:w="384" w:type="pct"/>
          </w:tcPr>
          <w:p w:rsidR="001B2466" w:rsidRPr="001B2466" w:rsidRDefault="001B2466" w:rsidP="001B2466">
            <w:pPr>
              <w:pStyle w:val="Tabele"/>
              <w:rPr>
                <w:sz w:val="18"/>
              </w:rPr>
            </w:pPr>
            <w:r w:rsidRPr="001B2466">
              <w:rPr>
                <w:sz w:val="18"/>
              </w:rPr>
              <w:t>100</w:t>
            </w:r>
          </w:p>
        </w:tc>
        <w:tc>
          <w:tcPr>
            <w:tcW w:w="354" w:type="pct"/>
          </w:tcPr>
          <w:p w:rsidR="001B2466" w:rsidRPr="001B2466" w:rsidRDefault="001B2466" w:rsidP="001B2466">
            <w:pPr>
              <w:pStyle w:val="Tabele"/>
              <w:rPr>
                <w:sz w:val="18"/>
              </w:rPr>
            </w:pPr>
            <w:r w:rsidRPr="001B2466">
              <w:rPr>
                <w:sz w:val="18"/>
              </w:rPr>
              <w:t>75</w:t>
            </w:r>
          </w:p>
        </w:tc>
        <w:tc>
          <w:tcPr>
            <w:tcW w:w="374" w:type="pct"/>
          </w:tcPr>
          <w:p w:rsidR="001B2466" w:rsidRPr="001B2466" w:rsidRDefault="001B2466" w:rsidP="001B2466">
            <w:pPr>
              <w:pStyle w:val="Tabele"/>
              <w:rPr>
                <w:sz w:val="18"/>
              </w:rPr>
            </w:pPr>
            <w:r w:rsidRPr="001B2466">
              <w:rPr>
                <w:sz w:val="18"/>
              </w:rPr>
              <w:t>100</w:t>
            </w: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375</w:t>
            </w:r>
          </w:p>
        </w:tc>
      </w:tr>
      <w:tr w:rsidR="001B2466" w:rsidRPr="001B2466" w:rsidTr="001B2466">
        <w:tc>
          <w:tcPr>
            <w:tcW w:w="1747" w:type="pct"/>
          </w:tcPr>
          <w:p w:rsidR="001B2466" w:rsidRPr="001B2466" w:rsidRDefault="001B2466" w:rsidP="001B2466">
            <w:pPr>
              <w:pStyle w:val="Tabele"/>
              <w:rPr>
                <w:sz w:val="18"/>
              </w:rPr>
            </w:pPr>
            <w:r w:rsidRPr="001B2466">
              <w:rPr>
                <w:sz w:val="18"/>
              </w:rPr>
              <w:t>Edukim fizik dhe sporte</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r w:rsidRPr="001B2466">
              <w:rPr>
                <w:sz w:val="18"/>
              </w:rPr>
              <w:t>50</w:t>
            </w:r>
          </w:p>
        </w:tc>
        <w:tc>
          <w:tcPr>
            <w:tcW w:w="370" w:type="pct"/>
          </w:tcPr>
          <w:p w:rsidR="001B2466" w:rsidRPr="001B2466" w:rsidRDefault="001B2466" w:rsidP="001B2466">
            <w:pPr>
              <w:pStyle w:val="Tabele"/>
              <w:rPr>
                <w:sz w:val="18"/>
              </w:rPr>
            </w:pPr>
            <w:r w:rsidRPr="001B2466">
              <w:rPr>
                <w:sz w:val="18"/>
              </w:rPr>
              <w:t>50</w:t>
            </w:r>
          </w:p>
        </w:tc>
      </w:tr>
      <w:tr w:rsidR="001B2466" w:rsidRPr="001B2466" w:rsidTr="001B2466">
        <w:tc>
          <w:tcPr>
            <w:tcW w:w="1747" w:type="pct"/>
          </w:tcPr>
          <w:p w:rsidR="001B2466" w:rsidRPr="001B2466" w:rsidRDefault="001B2466" w:rsidP="001B2466">
            <w:pPr>
              <w:pStyle w:val="Tabele"/>
              <w:rPr>
                <w:sz w:val="18"/>
              </w:rPr>
            </w:pPr>
            <w:r w:rsidRPr="001B2466">
              <w:rPr>
                <w:sz w:val="18"/>
              </w:rPr>
              <w:t>Matematikë</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r w:rsidRPr="001B2466">
              <w:rPr>
                <w:sz w:val="18"/>
              </w:rPr>
              <w:t>60</w:t>
            </w: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Fizikë</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r w:rsidRPr="001B2466">
              <w:rPr>
                <w:sz w:val="18"/>
              </w:rPr>
              <w:t>60</w:t>
            </w: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Matematikë- Fizikë</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70</w:t>
            </w:r>
          </w:p>
        </w:tc>
        <w:tc>
          <w:tcPr>
            <w:tcW w:w="384" w:type="pct"/>
          </w:tcPr>
          <w:p w:rsidR="001B2466" w:rsidRPr="001B2466" w:rsidRDefault="001B2466" w:rsidP="001B2466">
            <w:pPr>
              <w:pStyle w:val="Tabele"/>
              <w:rPr>
                <w:sz w:val="18"/>
              </w:rPr>
            </w:pPr>
            <w:r w:rsidRPr="001B2466">
              <w:rPr>
                <w:sz w:val="18"/>
              </w:rPr>
              <w:t>100</w:t>
            </w: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170</w:t>
            </w:r>
          </w:p>
        </w:tc>
      </w:tr>
      <w:tr w:rsidR="001B2466" w:rsidRPr="001B2466" w:rsidTr="001B2466">
        <w:tc>
          <w:tcPr>
            <w:tcW w:w="1747" w:type="pct"/>
          </w:tcPr>
          <w:p w:rsidR="001B2466" w:rsidRPr="001B2466" w:rsidRDefault="001B2466" w:rsidP="001B2466">
            <w:pPr>
              <w:pStyle w:val="Tabele"/>
              <w:rPr>
                <w:sz w:val="18"/>
              </w:rPr>
            </w:pPr>
            <w:r w:rsidRPr="001B2466">
              <w:rPr>
                <w:sz w:val="18"/>
              </w:rPr>
              <w:t>Biologji-kimi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70</w:t>
            </w:r>
          </w:p>
        </w:tc>
        <w:tc>
          <w:tcPr>
            <w:tcW w:w="384" w:type="pct"/>
          </w:tcPr>
          <w:p w:rsidR="001B2466" w:rsidRPr="001B2466" w:rsidRDefault="001B2466" w:rsidP="001B2466">
            <w:pPr>
              <w:pStyle w:val="Tabele"/>
              <w:rPr>
                <w:sz w:val="18"/>
              </w:rPr>
            </w:pPr>
            <w:r w:rsidRPr="001B2466">
              <w:rPr>
                <w:sz w:val="18"/>
              </w:rPr>
              <w:t>100</w:t>
            </w: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r w:rsidRPr="001B2466">
              <w:rPr>
                <w:sz w:val="18"/>
              </w:rPr>
              <w:t>60</w:t>
            </w: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230</w:t>
            </w:r>
          </w:p>
        </w:tc>
      </w:tr>
      <w:tr w:rsidR="001B2466" w:rsidRPr="001B2466" w:rsidTr="001B2466">
        <w:tc>
          <w:tcPr>
            <w:tcW w:w="1747" w:type="pct"/>
          </w:tcPr>
          <w:p w:rsidR="001B2466" w:rsidRPr="001B2466" w:rsidRDefault="001B2466" w:rsidP="001B2466">
            <w:pPr>
              <w:pStyle w:val="Tabele"/>
              <w:rPr>
                <w:sz w:val="18"/>
              </w:rPr>
            </w:pPr>
            <w:r w:rsidRPr="001B2466">
              <w:rPr>
                <w:sz w:val="18"/>
              </w:rPr>
              <w:t>Biologji</w:t>
            </w:r>
          </w:p>
        </w:tc>
        <w:tc>
          <w:tcPr>
            <w:tcW w:w="398" w:type="pct"/>
          </w:tcPr>
          <w:p w:rsidR="001B2466" w:rsidRPr="001B2466" w:rsidRDefault="001B2466" w:rsidP="001B2466">
            <w:pPr>
              <w:pStyle w:val="Tabele"/>
              <w:rPr>
                <w:sz w:val="18"/>
              </w:rPr>
            </w:pPr>
            <w:r w:rsidRPr="001B2466">
              <w:rPr>
                <w:sz w:val="18"/>
              </w:rPr>
              <w:t>200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200</w:t>
            </w:r>
          </w:p>
        </w:tc>
      </w:tr>
      <w:tr w:rsidR="001B2466" w:rsidRPr="001B2466" w:rsidTr="001B2466">
        <w:tc>
          <w:tcPr>
            <w:tcW w:w="1747" w:type="pct"/>
          </w:tcPr>
          <w:p w:rsidR="001B2466" w:rsidRPr="001B2466" w:rsidRDefault="001B2466" w:rsidP="001B2466">
            <w:pPr>
              <w:pStyle w:val="Tabele"/>
              <w:rPr>
                <w:sz w:val="18"/>
              </w:rPr>
            </w:pPr>
            <w:r w:rsidRPr="001B2466">
              <w:rPr>
                <w:sz w:val="18"/>
              </w:rPr>
              <w:t>Punë Sociale</w:t>
            </w:r>
          </w:p>
        </w:tc>
        <w:tc>
          <w:tcPr>
            <w:tcW w:w="398" w:type="pct"/>
          </w:tcPr>
          <w:p w:rsidR="001B2466" w:rsidRPr="001B2466" w:rsidRDefault="001B2466" w:rsidP="001B2466">
            <w:pPr>
              <w:pStyle w:val="Tabele"/>
              <w:rPr>
                <w:sz w:val="18"/>
              </w:rPr>
            </w:pPr>
            <w:r w:rsidRPr="001B2466">
              <w:rPr>
                <w:sz w:val="18"/>
              </w:rPr>
              <w:t>100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100</w:t>
            </w: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200</w:t>
            </w:r>
          </w:p>
        </w:tc>
      </w:tr>
      <w:tr w:rsidR="001B2466" w:rsidRPr="001B2466" w:rsidTr="001B2466">
        <w:tc>
          <w:tcPr>
            <w:tcW w:w="1747" w:type="pct"/>
          </w:tcPr>
          <w:p w:rsidR="001B2466" w:rsidRPr="001B2466" w:rsidRDefault="001B2466" w:rsidP="001B2466">
            <w:pPr>
              <w:pStyle w:val="Tabele"/>
              <w:rPr>
                <w:sz w:val="18"/>
              </w:rPr>
            </w:pPr>
            <w:r w:rsidRPr="001B2466">
              <w:rPr>
                <w:sz w:val="18"/>
              </w:rPr>
              <w:t>Filozofi-sociologji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80</w:t>
            </w: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80</w:t>
            </w:r>
          </w:p>
        </w:tc>
      </w:tr>
      <w:tr w:rsidR="001B2466" w:rsidRPr="001B2466" w:rsidTr="001B2466">
        <w:tc>
          <w:tcPr>
            <w:tcW w:w="1747" w:type="pct"/>
          </w:tcPr>
          <w:p w:rsidR="001B2466" w:rsidRPr="001B2466" w:rsidRDefault="001B2466" w:rsidP="001B2466">
            <w:pPr>
              <w:pStyle w:val="Tabele"/>
              <w:rPr>
                <w:sz w:val="18"/>
              </w:rPr>
            </w:pPr>
            <w:r w:rsidRPr="001B2466">
              <w:rPr>
                <w:sz w:val="18"/>
              </w:rPr>
              <w:t>Psikologji-sociologji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r w:rsidRPr="001B2466">
              <w:rPr>
                <w:sz w:val="18"/>
              </w:rPr>
              <w:t>100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100</w:t>
            </w:r>
          </w:p>
        </w:tc>
      </w:tr>
      <w:tr w:rsidR="001B2466" w:rsidRPr="001B2466" w:rsidTr="001B2466">
        <w:tc>
          <w:tcPr>
            <w:tcW w:w="1747" w:type="pct"/>
          </w:tcPr>
          <w:p w:rsidR="001B2466" w:rsidRPr="001B2466" w:rsidRDefault="001B2466" w:rsidP="001B2466">
            <w:pPr>
              <w:pStyle w:val="Tabele"/>
              <w:rPr>
                <w:sz w:val="18"/>
              </w:rPr>
            </w:pPr>
            <w:r w:rsidRPr="001B2466">
              <w:rPr>
                <w:sz w:val="18"/>
              </w:rPr>
              <w:t>Psikologji</w:t>
            </w:r>
          </w:p>
        </w:tc>
        <w:tc>
          <w:tcPr>
            <w:tcW w:w="398" w:type="pct"/>
          </w:tcPr>
          <w:p w:rsidR="001B2466" w:rsidRPr="001B2466" w:rsidRDefault="001B2466" w:rsidP="001B2466">
            <w:pPr>
              <w:pStyle w:val="Tabele"/>
              <w:rPr>
                <w:sz w:val="18"/>
              </w:rPr>
            </w:pPr>
            <w:r w:rsidRPr="001B2466">
              <w:rPr>
                <w:sz w:val="18"/>
              </w:rPr>
              <w:t>100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100</w:t>
            </w:r>
          </w:p>
        </w:tc>
      </w:tr>
      <w:tr w:rsidR="001B2466" w:rsidRPr="001B2466" w:rsidTr="001B2466">
        <w:tc>
          <w:tcPr>
            <w:tcW w:w="1747" w:type="pct"/>
          </w:tcPr>
          <w:p w:rsidR="001B2466" w:rsidRPr="001B2466" w:rsidRDefault="001B2466" w:rsidP="001B2466">
            <w:pPr>
              <w:pStyle w:val="Tabele"/>
              <w:rPr>
                <w:sz w:val="18"/>
              </w:rPr>
            </w:pPr>
            <w:r w:rsidRPr="001B2466">
              <w:rPr>
                <w:sz w:val="18"/>
              </w:rPr>
              <w:t>Drejtësi</w:t>
            </w:r>
          </w:p>
        </w:tc>
        <w:tc>
          <w:tcPr>
            <w:tcW w:w="398" w:type="pct"/>
          </w:tcPr>
          <w:p w:rsidR="001B2466" w:rsidRPr="001B2466" w:rsidRDefault="001B2466" w:rsidP="001B2466">
            <w:pPr>
              <w:pStyle w:val="Tabele"/>
              <w:rPr>
                <w:sz w:val="18"/>
              </w:rPr>
            </w:pPr>
            <w:r w:rsidRPr="001B2466">
              <w:rPr>
                <w:sz w:val="18"/>
              </w:rPr>
              <w:t>300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r w:rsidRPr="001B2466">
              <w:rPr>
                <w:sz w:val="18"/>
              </w:rPr>
              <w:t>100</w:t>
            </w:r>
          </w:p>
        </w:tc>
        <w:tc>
          <w:tcPr>
            <w:tcW w:w="300" w:type="pct"/>
          </w:tcPr>
          <w:p w:rsidR="001B2466" w:rsidRPr="001B2466" w:rsidRDefault="001B2466" w:rsidP="001B2466">
            <w:pPr>
              <w:pStyle w:val="Tabele"/>
              <w:rPr>
                <w:sz w:val="18"/>
              </w:rPr>
            </w:pPr>
            <w:r w:rsidRPr="001B2466">
              <w:rPr>
                <w:sz w:val="18"/>
              </w:rPr>
              <w:t>100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500</w:t>
            </w:r>
          </w:p>
        </w:tc>
      </w:tr>
      <w:tr w:rsidR="001B2466" w:rsidRPr="001B2466" w:rsidTr="001B2466">
        <w:tc>
          <w:tcPr>
            <w:tcW w:w="1747" w:type="pct"/>
          </w:tcPr>
          <w:p w:rsidR="001B2466" w:rsidRPr="001B2466" w:rsidRDefault="001B2466" w:rsidP="001B2466">
            <w:pPr>
              <w:pStyle w:val="Tabele"/>
              <w:rPr>
                <w:sz w:val="18"/>
              </w:rPr>
            </w:pPr>
            <w:r w:rsidRPr="001B2466">
              <w:rPr>
                <w:sz w:val="18"/>
              </w:rPr>
              <w:t>Drejtësi (Filiali Peshkopi)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r w:rsidRPr="001B2466">
              <w:rPr>
                <w:sz w:val="18"/>
              </w:rPr>
              <w:t>60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Infermieri e përgjithshme</w:t>
            </w:r>
          </w:p>
        </w:tc>
        <w:tc>
          <w:tcPr>
            <w:tcW w:w="398" w:type="pct"/>
          </w:tcPr>
          <w:p w:rsidR="001B2466" w:rsidRPr="001B2466" w:rsidRDefault="001B2466" w:rsidP="001B2466">
            <w:pPr>
              <w:pStyle w:val="Tabele"/>
              <w:rPr>
                <w:sz w:val="18"/>
              </w:rPr>
            </w:pPr>
            <w:r w:rsidRPr="001B2466">
              <w:rPr>
                <w:sz w:val="18"/>
              </w:rPr>
              <w:t>230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150</w:t>
            </w: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r w:rsidRPr="001B2466">
              <w:rPr>
                <w:sz w:val="18"/>
              </w:rPr>
              <w:t>120</w:t>
            </w: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r w:rsidRPr="001B2466">
              <w:rPr>
                <w:sz w:val="18"/>
              </w:rPr>
              <w:t>100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600</w:t>
            </w:r>
          </w:p>
        </w:tc>
      </w:tr>
      <w:tr w:rsidR="001B2466" w:rsidRPr="001B2466" w:rsidTr="001B2466">
        <w:tc>
          <w:tcPr>
            <w:tcW w:w="1747" w:type="pct"/>
          </w:tcPr>
          <w:p w:rsidR="001B2466" w:rsidRPr="001B2466" w:rsidRDefault="001B2466" w:rsidP="001B2466">
            <w:pPr>
              <w:pStyle w:val="Tabele"/>
              <w:rPr>
                <w:sz w:val="18"/>
                <w:lang w:val="it-IT"/>
              </w:rPr>
            </w:pPr>
            <w:r w:rsidRPr="001B2466">
              <w:rPr>
                <w:sz w:val="18"/>
                <w:lang w:val="it-IT"/>
              </w:rPr>
              <w:t>Infermieri e përgjithshme (Filiali Peshkopi)</w:t>
            </w:r>
          </w:p>
        </w:tc>
        <w:tc>
          <w:tcPr>
            <w:tcW w:w="398" w:type="pct"/>
          </w:tcPr>
          <w:p w:rsidR="001B2466" w:rsidRPr="001B2466" w:rsidRDefault="001B2466" w:rsidP="001B2466">
            <w:pPr>
              <w:pStyle w:val="Tabele"/>
              <w:rPr>
                <w:sz w:val="18"/>
                <w:lang w:val="it-IT"/>
              </w:rPr>
            </w:pPr>
          </w:p>
        </w:tc>
        <w:tc>
          <w:tcPr>
            <w:tcW w:w="367" w:type="pct"/>
          </w:tcPr>
          <w:p w:rsidR="001B2466" w:rsidRPr="001B2466" w:rsidRDefault="001B2466" w:rsidP="001B2466">
            <w:pPr>
              <w:pStyle w:val="Tabele"/>
              <w:rPr>
                <w:sz w:val="18"/>
                <w:lang w:val="it-IT"/>
              </w:rPr>
            </w:pPr>
          </w:p>
        </w:tc>
        <w:tc>
          <w:tcPr>
            <w:tcW w:w="384" w:type="pct"/>
          </w:tcPr>
          <w:p w:rsidR="001B2466" w:rsidRPr="001B2466" w:rsidRDefault="001B2466" w:rsidP="001B2466">
            <w:pPr>
              <w:pStyle w:val="Tabele"/>
              <w:rPr>
                <w:sz w:val="18"/>
                <w:lang w:val="it-IT"/>
              </w:rPr>
            </w:pPr>
          </w:p>
        </w:tc>
        <w:tc>
          <w:tcPr>
            <w:tcW w:w="384" w:type="pct"/>
          </w:tcPr>
          <w:p w:rsidR="001B2466" w:rsidRPr="001B2466" w:rsidRDefault="001B2466" w:rsidP="001B2466">
            <w:pPr>
              <w:pStyle w:val="Tabele"/>
              <w:rPr>
                <w:sz w:val="18"/>
                <w:lang w:val="it-IT"/>
              </w:rPr>
            </w:pPr>
          </w:p>
        </w:tc>
        <w:tc>
          <w:tcPr>
            <w:tcW w:w="354" w:type="pct"/>
          </w:tcPr>
          <w:p w:rsidR="001B2466" w:rsidRPr="001B2466" w:rsidRDefault="001B2466" w:rsidP="001B2466">
            <w:pPr>
              <w:pStyle w:val="Tabele"/>
              <w:rPr>
                <w:sz w:val="18"/>
                <w:lang w:val="it-IT"/>
              </w:rPr>
            </w:pPr>
          </w:p>
        </w:tc>
        <w:tc>
          <w:tcPr>
            <w:tcW w:w="374" w:type="pct"/>
          </w:tcPr>
          <w:p w:rsidR="001B2466" w:rsidRPr="001B2466" w:rsidRDefault="001B2466" w:rsidP="001B2466">
            <w:pPr>
              <w:pStyle w:val="Tabele"/>
              <w:rPr>
                <w:sz w:val="18"/>
                <w:lang w:val="it-IT"/>
              </w:rPr>
            </w:pPr>
          </w:p>
        </w:tc>
        <w:tc>
          <w:tcPr>
            <w:tcW w:w="300" w:type="pct"/>
          </w:tcPr>
          <w:p w:rsidR="001B2466" w:rsidRPr="001B2466" w:rsidRDefault="001B2466" w:rsidP="001B2466">
            <w:pPr>
              <w:pStyle w:val="Tabele"/>
              <w:rPr>
                <w:sz w:val="18"/>
              </w:rPr>
            </w:pPr>
            <w:r w:rsidRPr="001B2466">
              <w:rPr>
                <w:sz w:val="18"/>
              </w:rPr>
              <w:t>60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Mami</w:t>
            </w:r>
          </w:p>
        </w:tc>
        <w:tc>
          <w:tcPr>
            <w:tcW w:w="398" w:type="pct"/>
          </w:tcPr>
          <w:p w:rsidR="001B2466" w:rsidRPr="001B2466" w:rsidRDefault="001B2466" w:rsidP="001B2466">
            <w:pPr>
              <w:pStyle w:val="Tabele"/>
              <w:rPr>
                <w:sz w:val="18"/>
              </w:rPr>
            </w:pPr>
            <w:r w:rsidRPr="001B2466">
              <w:rPr>
                <w:sz w:val="18"/>
              </w:rPr>
              <w:t>60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Teknik imazherie</w:t>
            </w:r>
          </w:p>
        </w:tc>
        <w:tc>
          <w:tcPr>
            <w:tcW w:w="398" w:type="pct"/>
          </w:tcPr>
          <w:p w:rsidR="001B2466" w:rsidRPr="001B2466" w:rsidRDefault="001B2466" w:rsidP="001B2466">
            <w:pPr>
              <w:pStyle w:val="Tabele"/>
              <w:rPr>
                <w:sz w:val="18"/>
              </w:rPr>
            </w:pPr>
            <w:r w:rsidRPr="001B2466">
              <w:rPr>
                <w:sz w:val="18"/>
              </w:rPr>
              <w:t>60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Teknik laboratori</w:t>
            </w:r>
          </w:p>
        </w:tc>
        <w:tc>
          <w:tcPr>
            <w:tcW w:w="398" w:type="pct"/>
          </w:tcPr>
          <w:p w:rsidR="001B2466" w:rsidRPr="001B2466" w:rsidRDefault="001B2466" w:rsidP="001B2466">
            <w:pPr>
              <w:pStyle w:val="Tabele"/>
              <w:rPr>
                <w:sz w:val="18"/>
              </w:rPr>
            </w:pPr>
            <w:r w:rsidRPr="001B2466">
              <w:rPr>
                <w:sz w:val="18"/>
              </w:rPr>
              <w:t>60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Fizioterapi</w:t>
            </w:r>
          </w:p>
        </w:tc>
        <w:tc>
          <w:tcPr>
            <w:tcW w:w="398" w:type="pct"/>
          </w:tcPr>
          <w:p w:rsidR="001B2466" w:rsidRPr="001B2466" w:rsidRDefault="001B2466" w:rsidP="001B2466">
            <w:pPr>
              <w:pStyle w:val="Tabele"/>
              <w:rPr>
                <w:sz w:val="18"/>
              </w:rPr>
            </w:pPr>
            <w:r w:rsidRPr="001B2466">
              <w:rPr>
                <w:sz w:val="18"/>
              </w:rPr>
              <w:t>60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Administrim publik</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100</w:t>
            </w: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100</w:t>
            </w:r>
          </w:p>
        </w:tc>
      </w:tr>
      <w:tr w:rsidR="001B2466" w:rsidRPr="001B2466" w:rsidTr="001B2466">
        <w:tc>
          <w:tcPr>
            <w:tcW w:w="1747" w:type="pct"/>
          </w:tcPr>
          <w:p w:rsidR="001B2466" w:rsidRPr="001B2466" w:rsidRDefault="001B2466" w:rsidP="001B2466">
            <w:pPr>
              <w:pStyle w:val="Tabele"/>
              <w:rPr>
                <w:sz w:val="18"/>
              </w:rPr>
            </w:pPr>
            <w:r w:rsidRPr="001B2466">
              <w:rPr>
                <w:sz w:val="18"/>
              </w:rPr>
              <w:t>Administrim-biznes</w:t>
            </w:r>
          </w:p>
        </w:tc>
        <w:tc>
          <w:tcPr>
            <w:tcW w:w="398" w:type="pct"/>
          </w:tcPr>
          <w:p w:rsidR="001B2466" w:rsidRPr="001B2466" w:rsidRDefault="001B2466" w:rsidP="001B2466">
            <w:pPr>
              <w:pStyle w:val="Tabele"/>
              <w:rPr>
                <w:sz w:val="18"/>
              </w:rPr>
            </w:pPr>
            <w:r w:rsidRPr="001B2466">
              <w:rPr>
                <w:sz w:val="18"/>
              </w:rPr>
              <w:t>200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105</w:t>
            </w: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r w:rsidRPr="001B2466">
              <w:rPr>
                <w:sz w:val="18"/>
              </w:rPr>
              <w:t>100</w:t>
            </w:r>
          </w:p>
        </w:tc>
        <w:tc>
          <w:tcPr>
            <w:tcW w:w="300" w:type="pct"/>
          </w:tcPr>
          <w:p w:rsidR="001B2466" w:rsidRPr="001B2466" w:rsidRDefault="001B2466" w:rsidP="001B2466">
            <w:pPr>
              <w:pStyle w:val="Tabele"/>
              <w:rPr>
                <w:sz w:val="18"/>
              </w:rPr>
            </w:pPr>
            <w:r w:rsidRPr="001B2466">
              <w:rPr>
                <w:sz w:val="18"/>
              </w:rPr>
              <w:t>150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555</w:t>
            </w:r>
          </w:p>
        </w:tc>
      </w:tr>
      <w:tr w:rsidR="001B2466" w:rsidRPr="001B2466" w:rsidTr="001B2466">
        <w:tc>
          <w:tcPr>
            <w:tcW w:w="1747" w:type="pct"/>
          </w:tcPr>
          <w:p w:rsidR="001B2466" w:rsidRPr="001B2466" w:rsidRDefault="001B2466" w:rsidP="001B2466">
            <w:pPr>
              <w:pStyle w:val="Tabele"/>
              <w:rPr>
                <w:sz w:val="18"/>
              </w:rPr>
            </w:pPr>
            <w:r w:rsidRPr="001B2466">
              <w:rPr>
                <w:sz w:val="18"/>
              </w:rPr>
              <w:t>Financë-kontabilitet</w:t>
            </w:r>
          </w:p>
        </w:tc>
        <w:tc>
          <w:tcPr>
            <w:tcW w:w="398" w:type="pct"/>
          </w:tcPr>
          <w:p w:rsidR="001B2466" w:rsidRPr="001B2466" w:rsidRDefault="001B2466" w:rsidP="001B2466">
            <w:pPr>
              <w:pStyle w:val="Tabele"/>
              <w:rPr>
                <w:sz w:val="18"/>
              </w:rPr>
            </w:pPr>
            <w:r w:rsidRPr="001B2466">
              <w:rPr>
                <w:sz w:val="18"/>
              </w:rPr>
              <w:t>200</w:t>
            </w: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105</w:t>
            </w:r>
          </w:p>
        </w:tc>
        <w:tc>
          <w:tcPr>
            <w:tcW w:w="384" w:type="pct"/>
          </w:tcPr>
          <w:p w:rsidR="001B2466" w:rsidRPr="001B2466" w:rsidRDefault="001B2466" w:rsidP="001B2466">
            <w:pPr>
              <w:pStyle w:val="Tabele"/>
              <w:rPr>
                <w:sz w:val="18"/>
              </w:rPr>
            </w:pPr>
            <w:r w:rsidRPr="001B2466">
              <w:rPr>
                <w:sz w:val="18"/>
              </w:rPr>
              <w:t>100</w:t>
            </w:r>
          </w:p>
        </w:tc>
        <w:tc>
          <w:tcPr>
            <w:tcW w:w="354" w:type="pct"/>
          </w:tcPr>
          <w:p w:rsidR="001B2466" w:rsidRPr="001B2466" w:rsidRDefault="001B2466" w:rsidP="001B2466">
            <w:pPr>
              <w:pStyle w:val="Tabele"/>
              <w:rPr>
                <w:sz w:val="18"/>
              </w:rPr>
            </w:pPr>
            <w:r w:rsidRPr="001B2466">
              <w:rPr>
                <w:sz w:val="18"/>
              </w:rPr>
              <w:t>100</w:t>
            </w:r>
          </w:p>
        </w:tc>
        <w:tc>
          <w:tcPr>
            <w:tcW w:w="374" w:type="pct"/>
          </w:tcPr>
          <w:p w:rsidR="001B2466" w:rsidRPr="001B2466" w:rsidRDefault="001B2466" w:rsidP="001B2466">
            <w:pPr>
              <w:pStyle w:val="Tabele"/>
              <w:rPr>
                <w:sz w:val="18"/>
              </w:rPr>
            </w:pPr>
            <w:r w:rsidRPr="001B2466">
              <w:rPr>
                <w:sz w:val="18"/>
              </w:rPr>
              <w:t>100</w:t>
            </w:r>
          </w:p>
        </w:tc>
        <w:tc>
          <w:tcPr>
            <w:tcW w:w="300" w:type="pct"/>
          </w:tcPr>
          <w:p w:rsidR="001B2466" w:rsidRPr="001B2466" w:rsidRDefault="001B2466" w:rsidP="001B2466">
            <w:pPr>
              <w:pStyle w:val="Tabele"/>
              <w:rPr>
                <w:sz w:val="18"/>
              </w:rPr>
            </w:pPr>
            <w:r w:rsidRPr="001B2466">
              <w:rPr>
                <w:sz w:val="18"/>
              </w:rPr>
              <w:t>150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755</w:t>
            </w:r>
          </w:p>
        </w:tc>
      </w:tr>
      <w:tr w:rsidR="001B2466" w:rsidRPr="001B2466" w:rsidTr="001B2466">
        <w:tc>
          <w:tcPr>
            <w:tcW w:w="1747" w:type="pct"/>
          </w:tcPr>
          <w:p w:rsidR="001B2466" w:rsidRPr="001B2466" w:rsidRDefault="001B2466" w:rsidP="001B2466">
            <w:pPr>
              <w:pStyle w:val="Tabele"/>
              <w:rPr>
                <w:sz w:val="18"/>
              </w:rPr>
            </w:pPr>
            <w:r w:rsidRPr="001B2466">
              <w:rPr>
                <w:sz w:val="18"/>
              </w:rPr>
              <w:t>Financë-kontabilitet (Filiali Peshkopi)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r w:rsidRPr="001B2466">
              <w:rPr>
                <w:sz w:val="18"/>
              </w:rPr>
              <w:t>60</w:t>
            </w: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Menaxhim</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r w:rsidRPr="001B2466">
              <w:rPr>
                <w:sz w:val="18"/>
              </w:rPr>
              <w:t>90</w:t>
            </w: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90</w:t>
            </w:r>
          </w:p>
        </w:tc>
      </w:tr>
      <w:tr w:rsidR="001B2466" w:rsidRPr="001B2466" w:rsidTr="001B2466">
        <w:tc>
          <w:tcPr>
            <w:tcW w:w="1747" w:type="pct"/>
          </w:tcPr>
          <w:p w:rsidR="001B2466" w:rsidRPr="001B2466" w:rsidRDefault="001B2466" w:rsidP="001B2466">
            <w:pPr>
              <w:pStyle w:val="Tabele"/>
              <w:rPr>
                <w:sz w:val="18"/>
              </w:rPr>
            </w:pPr>
            <w:r w:rsidRPr="001B2466">
              <w:rPr>
                <w:sz w:val="18"/>
              </w:rPr>
              <w:t>Turizëm</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r w:rsidRPr="001B2466">
              <w:rPr>
                <w:sz w:val="18"/>
              </w:rPr>
              <w:t>100</w:t>
            </w:r>
          </w:p>
        </w:tc>
        <w:tc>
          <w:tcPr>
            <w:tcW w:w="354" w:type="pct"/>
          </w:tcPr>
          <w:p w:rsidR="001B2466" w:rsidRPr="001B2466" w:rsidRDefault="001B2466" w:rsidP="001B2466">
            <w:pPr>
              <w:pStyle w:val="Tabele"/>
              <w:rPr>
                <w:sz w:val="18"/>
              </w:rPr>
            </w:pPr>
            <w:r w:rsidRPr="001B2466">
              <w:rPr>
                <w:sz w:val="18"/>
              </w:rPr>
              <w:t>75</w:t>
            </w:r>
          </w:p>
        </w:tc>
        <w:tc>
          <w:tcPr>
            <w:tcW w:w="374" w:type="pct"/>
          </w:tcPr>
          <w:p w:rsidR="001B2466" w:rsidRPr="001B2466" w:rsidRDefault="001B2466" w:rsidP="001B2466">
            <w:pPr>
              <w:pStyle w:val="Tabele"/>
              <w:rPr>
                <w:sz w:val="18"/>
              </w:rPr>
            </w:pPr>
            <w:r w:rsidRPr="001B2466">
              <w:rPr>
                <w:sz w:val="18"/>
              </w:rPr>
              <w:t>100</w:t>
            </w: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275</w:t>
            </w:r>
          </w:p>
        </w:tc>
      </w:tr>
      <w:tr w:rsidR="001B2466" w:rsidRPr="001B2466" w:rsidTr="001B2466">
        <w:tc>
          <w:tcPr>
            <w:tcW w:w="1747" w:type="pct"/>
          </w:tcPr>
          <w:p w:rsidR="001B2466" w:rsidRPr="001B2466" w:rsidRDefault="001B2466" w:rsidP="001B2466">
            <w:pPr>
              <w:pStyle w:val="Tabele"/>
              <w:rPr>
                <w:sz w:val="18"/>
              </w:rPr>
            </w:pPr>
            <w:r w:rsidRPr="001B2466">
              <w:rPr>
                <w:sz w:val="18"/>
              </w:rPr>
              <w:t>Marketing</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r w:rsidRPr="001B2466">
              <w:rPr>
                <w:sz w:val="18"/>
              </w:rPr>
              <w:t>75</w:t>
            </w: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75</w:t>
            </w:r>
          </w:p>
        </w:tc>
      </w:tr>
      <w:tr w:rsidR="001B2466" w:rsidRPr="001B2466" w:rsidTr="001B2466">
        <w:tc>
          <w:tcPr>
            <w:tcW w:w="1747" w:type="pct"/>
          </w:tcPr>
          <w:p w:rsidR="001B2466" w:rsidRPr="001B2466" w:rsidRDefault="001B2466" w:rsidP="001B2466">
            <w:pPr>
              <w:pStyle w:val="Tabele"/>
              <w:rPr>
                <w:sz w:val="18"/>
              </w:rPr>
            </w:pPr>
            <w:r w:rsidRPr="001B2466">
              <w:rPr>
                <w:sz w:val="18"/>
              </w:rPr>
              <w:t>Turizëm (Pogradec)</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r w:rsidRPr="001B2466">
              <w:rPr>
                <w:sz w:val="18"/>
              </w:rPr>
              <w:t>60</w:t>
            </w: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Menaxhim agrobiznesi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100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r w:rsidRPr="001B2466">
              <w:rPr>
                <w:sz w:val="18"/>
              </w:rPr>
              <w:t>75</w:t>
            </w: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175</w:t>
            </w:r>
          </w:p>
        </w:tc>
      </w:tr>
      <w:tr w:rsidR="001B2466" w:rsidRPr="001B2466" w:rsidTr="001B2466">
        <w:tc>
          <w:tcPr>
            <w:tcW w:w="1747" w:type="pct"/>
          </w:tcPr>
          <w:p w:rsidR="001B2466" w:rsidRPr="001B2466" w:rsidRDefault="001B2466" w:rsidP="001B2466">
            <w:pPr>
              <w:pStyle w:val="Tabele"/>
              <w:rPr>
                <w:sz w:val="18"/>
              </w:rPr>
            </w:pPr>
            <w:r w:rsidRPr="001B2466">
              <w:rPr>
                <w:sz w:val="18"/>
              </w:rPr>
              <w:t>Ekonomi dhe P. Agrare</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100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100</w:t>
            </w:r>
          </w:p>
        </w:tc>
      </w:tr>
      <w:tr w:rsidR="001B2466" w:rsidRPr="001B2466" w:rsidTr="001B2466">
        <w:tc>
          <w:tcPr>
            <w:tcW w:w="1747" w:type="pct"/>
          </w:tcPr>
          <w:p w:rsidR="001B2466" w:rsidRPr="001B2466" w:rsidRDefault="001B2466" w:rsidP="001B2466">
            <w:pPr>
              <w:pStyle w:val="Tabele"/>
              <w:rPr>
                <w:sz w:val="18"/>
              </w:rPr>
            </w:pPr>
            <w:r w:rsidRPr="001B2466">
              <w:rPr>
                <w:sz w:val="18"/>
              </w:rPr>
              <w:t>Financë-kontabilitet</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100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100</w:t>
            </w:r>
          </w:p>
        </w:tc>
      </w:tr>
      <w:tr w:rsidR="001B2466" w:rsidRPr="001B2466" w:rsidTr="001B2466">
        <w:tc>
          <w:tcPr>
            <w:tcW w:w="1747" w:type="pct"/>
          </w:tcPr>
          <w:p w:rsidR="001B2466" w:rsidRPr="001B2466" w:rsidRDefault="001B2466" w:rsidP="001B2466">
            <w:pPr>
              <w:pStyle w:val="Tabele"/>
              <w:rPr>
                <w:sz w:val="18"/>
              </w:rPr>
            </w:pPr>
            <w:r w:rsidRPr="001B2466">
              <w:rPr>
                <w:sz w:val="18"/>
              </w:rPr>
              <w:t>Mbrojtje bimësh</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50</w:t>
            </w:r>
          </w:p>
        </w:tc>
      </w:tr>
      <w:tr w:rsidR="001B2466" w:rsidRPr="001B2466" w:rsidTr="001B2466">
        <w:tc>
          <w:tcPr>
            <w:tcW w:w="1747" w:type="pct"/>
          </w:tcPr>
          <w:p w:rsidR="001B2466" w:rsidRPr="001B2466" w:rsidRDefault="001B2466" w:rsidP="001B2466">
            <w:pPr>
              <w:pStyle w:val="Tabele"/>
              <w:rPr>
                <w:sz w:val="18"/>
              </w:rPr>
            </w:pPr>
            <w:r w:rsidRPr="001B2466">
              <w:rPr>
                <w:sz w:val="18"/>
              </w:rPr>
              <w:t>Hortikulturë</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r w:rsidRPr="001B2466">
              <w:rPr>
                <w:sz w:val="18"/>
              </w:rPr>
              <w:t>75</w:t>
            </w: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125</w:t>
            </w:r>
          </w:p>
        </w:tc>
      </w:tr>
      <w:tr w:rsidR="001B2466" w:rsidRPr="001B2466" w:rsidTr="001B2466">
        <w:tc>
          <w:tcPr>
            <w:tcW w:w="1747" w:type="pct"/>
          </w:tcPr>
          <w:p w:rsidR="001B2466" w:rsidRPr="001B2466" w:rsidRDefault="001B2466" w:rsidP="001B2466">
            <w:pPr>
              <w:pStyle w:val="Tabele"/>
              <w:rPr>
                <w:sz w:val="18"/>
              </w:rPr>
            </w:pPr>
            <w:r w:rsidRPr="001B2466">
              <w:rPr>
                <w:sz w:val="18"/>
              </w:rPr>
              <w:t>Prodhim bimor</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50</w:t>
            </w:r>
          </w:p>
        </w:tc>
      </w:tr>
      <w:tr w:rsidR="001B2466" w:rsidRPr="001B2466" w:rsidTr="001B2466">
        <w:tc>
          <w:tcPr>
            <w:tcW w:w="1747" w:type="pct"/>
          </w:tcPr>
          <w:p w:rsidR="001B2466" w:rsidRPr="001B2466" w:rsidRDefault="001B2466" w:rsidP="001B2466">
            <w:pPr>
              <w:pStyle w:val="Tabele"/>
              <w:rPr>
                <w:sz w:val="18"/>
              </w:rPr>
            </w:pPr>
            <w:r w:rsidRPr="001B2466">
              <w:rPr>
                <w:sz w:val="18"/>
              </w:rPr>
              <w:t>Zootekni dhe biznes blegtoral</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50</w:t>
            </w:r>
          </w:p>
        </w:tc>
      </w:tr>
      <w:tr w:rsidR="001B2466" w:rsidRPr="001B2466" w:rsidTr="001B2466">
        <w:tc>
          <w:tcPr>
            <w:tcW w:w="1747" w:type="pct"/>
          </w:tcPr>
          <w:p w:rsidR="001B2466" w:rsidRPr="001B2466" w:rsidRDefault="001B2466" w:rsidP="001B2466">
            <w:pPr>
              <w:pStyle w:val="Tabele"/>
              <w:rPr>
                <w:sz w:val="18"/>
              </w:rPr>
            </w:pPr>
            <w:r w:rsidRPr="001B2466">
              <w:rPr>
                <w:sz w:val="18"/>
              </w:rPr>
              <w:t>Akuakulturë dhe menaxh. peshkimi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50</w:t>
            </w:r>
          </w:p>
        </w:tc>
      </w:tr>
      <w:tr w:rsidR="001B2466" w:rsidRPr="001B2466" w:rsidTr="001B2466">
        <w:tc>
          <w:tcPr>
            <w:tcW w:w="1747" w:type="pct"/>
          </w:tcPr>
          <w:p w:rsidR="001B2466" w:rsidRPr="001B2466" w:rsidRDefault="001B2466" w:rsidP="001B2466">
            <w:pPr>
              <w:pStyle w:val="Tabele"/>
              <w:rPr>
                <w:sz w:val="18"/>
              </w:rPr>
            </w:pPr>
            <w:r w:rsidRPr="001B2466">
              <w:rPr>
                <w:sz w:val="18"/>
              </w:rPr>
              <w:t>Agromjedis dhe ekologji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80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80</w:t>
            </w:r>
          </w:p>
        </w:tc>
      </w:tr>
      <w:tr w:rsidR="001B2466" w:rsidRPr="001B2466" w:rsidTr="001B2466">
        <w:tc>
          <w:tcPr>
            <w:tcW w:w="1747" w:type="pct"/>
          </w:tcPr>
          <w:p w:rsidR="001B2466" w:rsidRPr="001B2466" w:rsidRDefault="001B2466" w:rsidP="001B2466">
            <w:pPr>
              <w:pStyle w:val="Tabele"/>
              <w:rPr>
                <w:sz w:val="18"/>
              </w:rPr>
            </w:pPr>
            <w:r w:rsidRPr="001B2466">
              <w:rPr>
                <w:sz w:val="18"/>
              </w:rPr>
              <w:t>Tek. agroushqimore</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r w:rsidRPr="001B2466">
              <w:rPr>
                <w:sz w:val="18"/>
              </w:rPr>
              <w:t>75</w:t>
            </w: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125</w:t>
            </w:r>
          </w:p>
        </w:tc>
      </w:tr>
      <w:tr w:rsidR="001B2466" w:rsidRPr="001B2466" w:rsidTr="001B2466">
        <w:tc>
          <w:tcPr>
            <w:tcW w:w="1747" w:type="pct"/>
          </w:tcPr>
          <w:p w:rsidR="001B2466" w:rsidRPr="001B2466" w:rsidRDefault="001B2466" w:rsidP="001B2466">
            <w:pPr>
              <w:pStyle w:val="Tabele"/>
              <w:rPr>
                <w:sz w:val="18"/>
              </w:rPr>
            </w:pPr>
            <w:r w:rsidRPr="001B2466">
              <w:rPr>
                <w:sz w:val="18"/>
              </w:rPr>
              <w:t>Vreshtari-enologji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50</w:t>
            </w:r>
          </w:p>
        </w:tc>
      </w:tr>
      <w:tr w:rsidR="001B2466" w:rsidRPr="001B2466" w:rsidTr="001B2466">
        <w:tc>
          <w:tcPr>
            <w:tcW w:w="1747" w:type="pct"/>
          </w:tcPr>
          <w:p w:rsidR="001B2466" w:rsidRPr="001B2466" w:rsidRDefault="001B2466" w:rsidP="001B2466">
            <w:pPr>
              <w:pStyle w:val="Tabele"/>
              <w:rPr>
                <w:sz w:val="18"/>
              </w:rPr>
            </w:pPr>
            <w:r w:rsidRPr="001B2466">
              <w:rPr>
                <w:sz w:val="18"/>
              </w:rPr>
              <w:lastRenderedPageBreak/>
              <w:t>Inxhinier pyjesh</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60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Inxhinier përpunim druri</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60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60</w:t>
            </w:r>
          </w:p>
        </w:tc>
      </w:tr>
      <w:tr w:rsidR="001B2466" w:rsidRPr="001B2466" w:rsidTr="001B2466">
        <w:tc>
          <w:tcPr>
            <w:tcW w:w="1747" w:type="pct"/>
          </w:tcPr>
          <w:p w:rsidR="001B2466" w:rsidRPr="001B2466" w:rsidRDefault="001B2466" w:rsidP="001B2466">
            <w:pPr>
              <w:pStyle w:val="Tabele"/>
              <w:rPr>
                <w:sz w:val="18"/>
              </w:rPr>
            </w:pPr>
            <w:r w:rsidRPr="001B2466">
              <w:rPr>
                <w:sz w:val="18"/>
              </w:rPr>
              <w:t>Agromekanizim</w:t>
            </w:r>
          </w:p>
        </w:tc>
        <w:tc>
          <w:tcPr>
            <w:tcW w:w="398" w:type="pct"/>
          </w:tcPr>
          <w:p w:rsidR="001B2466" w:rsidRPr="001B2466" w:rsidRDefault="001B2466" w:rsidP="001B2466">
            <w:pPr>
              <w:pStyle w:val="Tabele"/>
              <w:rPr>
                <w:sz w:val="18"/>
              </w:rPr>
            </w:pPr>
          </w:p>
        </w:tc>
        <w:tc>
          <w:tcPr>
            <w:tcW w:w="367" w:type="pct"/>
          </w:tcPr>
          <w:p w:rsidR="001B2466" w:rsidRPr="001B2466" w:rsidRDefault="001B2466" w:rsidP="001B2466">
            <w:pPr>
              <w:pStyle w:val="Tabele"/>
              <w:rPr>
                <w:sz w:val="18"/>
              </w:rPr>
            </w:pPr>
            <w:r w:rsidRPr="001B2466">
              <w:rPr>
                <w:sz w:val="18"/>
              </w:rPr>
              <w:t>50</w:t>
            </w:r>
          </w:p>
        </w:tc>
        <w:tc>
          <w:tcPr>
            <w:tcW w:w="384" w:type="pct"/>
          </w:tcPr>
          <w:p w:rsidR="001B2466" w:rsidRPr="001B2466" w:rsidRDefault="001B2466" w:rsidP="001B2466">
            <w:pPr>
              <w:pStyle w:val="Tabele"/>
              <w:rPr>
                <w:sz w:val="18"/>
              </w:rPr>
            </w:pPr>
          </w:p>
        </w:tc>
        <w:tc>
          <w:tcPr>
            <w:tcW w:w="384" w:type="pct"/>
          </w:tcPr>
          <w:p w:rsidR="001B2466" w:rsidRPr="001B2466" w:rsidRDefault="001B2466" w:rsidP="001B2466">
            <w:pPr>
              <w:pStyle w:val="Tabele"/>
              <w:rPr>
                <w:sz w:val="18"/>
              </w:rPr>
            </w:pPr>
          </w:p>
        </w:tc>
        <w:tc>
          <w:tcPr>
            <w:tcW w:w="354" w:type="pct"/>
          </w:tcPr>
          <w:p w:rsidR="001B2466" w:rsidRPr="001B2466" w:rsidRDefault="001B2466" w:rsidP="001B2466">
            <w:pPr>
              <w:pStyle w:val="Tabele"/>
              <w:rPr>
                <w:sz w:val="18"/>
              </w:rPr>
            </w:pPr>
          </w:p>
        </w:tc>
        <w:tc>
          <w:tcPr>
            <w:tcW w:w="374" w:type="pct"/>
          </w:tcPr>
          <w:p w:rsidR="001B2466" w:rsidRPr="001B2466" w:rsidRDefault="001B2466" w:rsidP="001B2466">
            <w:pPr>
              <w:pStyle w:val="Tabele"/>
              <w:rPr>
                <w:sz w:val="18"/>
              </w:rPr>
            </w:pPr>
          </w:p>
        </w:tc>
        <w:tc>
          <w:tcPr>
            <w:tcW w:w="300" w:type="pct"/>
          </w:tcPr>
          <w:p w:rsidR="001B2466" w:rsidRPr="001B2466" w:rsidRDefault="001B2466" w:rsidP="001B2466">
            <w:pPr>
              <w:pStyle w:val="Tabele"/>
              <w:rPr>
                <w:sz w:val="18"/>
              </w:rPr>
            </w:pPr>
          </w:p>
        </w:tc>
        <w:tc>
          <w:tcPr>
            <w:tcW w:w="322" w:type="pct"/>
          </w:tcPr>
          <w:p w:rsidR="001B2466" w:rsidRPr="001B2466" w:rsidRDefault="001B2466" w:rsidP="001B2466">
            <w:pPr>
              <w:pStyle w:val="Tabele"/>
              <w:rPr>
                <w:sz w:val="18"/>
              </w:rPr>
            </w:pPr>
          </w:p>
        </w:tc>
        <w:tc>
          <w:tcPr>
            <w:tcW w:w="370" w:type="pct"/>
          </w:tcPr>
          <w:p w:rsidR="001B2466" w:rsidRPr="001B2466" w:rsidRDefault="001B2466" w:rsidP="001B2466">
            <w:pPr>
              <w:pStyle w:val="Tabele"/>
              <w:rPr>
                <w:sz w:val="18"/>
              </w:rPr>
            </w:pPr>
            <w:r w:rsidRPr="001B2466">
              <w:rPr>
                <w:sz w:val="18"/>
              </w:rPr>
              <w:t>50</w:t>
            </w:r>
          </w:p>
        </w:tc>
      </w:tr>
      <w:tr w:rsidR="001B2466" w:rsidRPr="001B2466" w:rsidTr="001B2466">
        <w:tc>
          <w:tcPr>
            <w:tcW w:w="1747" w:type="pct"/>
          </w:tcPr>
          <w:p w:rsidR="001B2466" w:rsidRPr="001B2466" w:rsidRDefault="001B2466" w:rsidP="001B2466">
            <w:pPr>
              <w:pStyle w:val="Tabele"/>
              <w:rPr>
                <w:sz w:val="18"/>
              </w:rPr>
            </w:pPr>
            <w:r w:rsidRPr="001B2466">
              <w:rPr>
                <w:sz w:val="18"/>
              </w:rPr>
              <w:t>GJITHSEJ</w:t>
            </w:r>
          </w:p>
        </w:tc>
        <w:tc>
          <w:tcPr>
            <w:tcW w:w="398" w:type="pct"/>
          </w:tcPr>
          <w:p w:rsidR="001B2466" w:rsidRPr="001B2466" w:rsidRDefault="001B2466" w:rsidP="001B2466">
            <w:pPr>
              <w:pStyle w:val="Tabele"/>
              <w:rPr>
                <w:sz w:val="18"/>
              </w:rPr>
            </w:pPr>
            <w:r w:rsidRPr="001B2466">
              <w:rPr>
                <w:sz w:val="18"/>
              </w:rPr>
              <w:t>2320</w:t>
            </w:r>
          </w:p>
        </w:tc>
        <w:tc>
          <w:tcPr>
            <w:tcW w:w="367" w:type="pct"/>
          </w:tcPr>
          <w:p w:rsidR="001B2466" w:rsidRPr="001B2466" w:rsidRDefault="001B2466" w:rsidP="001B2466">
            <w:pPr>
              <w:pStyle w:val="Tabele"/>
              <w:rPr>
                <w:sz w:val="18"/>
              </w:rPr>
            </w:pPr>
            <w:r w:rsidRPr="001B2466">
              <w:rPr>
                <w:sz w:val="18"/>
              </w:rPr>
              <w:t>900</w:t>
            </w:r>
          </w:p>
        </w:tc>
        <w:tc>
          <w:tcPr>
            <w:tcW w:w="384" w:type="pct"/>
          </w:tcPr>
          <w:p w:rsidR="001B2466" w:rsidRPr="001B2466" w:rsidRDefault="001B2466" w:rsidP="001B2466">
            <w:pPr>
              <w:pStyle w:val="Tabele"/>
              <w:rPr>
                <w:sz w:val="18"/>
              </w:rPr>
            </w:pPr>
            <w:r w:rsidRPr="001B2466">
              <w:rPr>
                <w:sz w:val="18"/>
              </w:rPr>
              <w:t>1110</w:t>
            </w:r>
          </w:p>
        </w:tc>
        <w:tc>
          <w:tcPr>
            <w:tcW w:w="384" w:type="pct"/>
          </w:tcPr>
          <w:p w:rsidR="001B2466" w:rsidRPr="001B2466" w:rsidRDefault="001B2466" w:rsidP="001B2466">
            <w:pPr>
              <w:pStyle w:val="Tabele"/>
              <w:rPr>
                <w:sz w:val="18"/>
              </w:rPr>
            </w:pPr>
            <w:r w:rsidRPr="001B2466">
              <w:rPr>
                <w:sz w:val="18"/>
              </w:rPr>
              <w:t>850</w:t>
            </w:r>
          </w:p>
        </w:tc>
        <w:tc>
          <w:tcPr>
            <w:tcW w:w="354" w:type="pct"/>
          </w:tcPr>
          <w:p w:rsidR="001B2466" w:rsidRPr="001B2466" w:rsidRDefault="001B2466" w:rsidP="001B2466">
            <w:pPr>
              <w:pStyle w:val="Tabele"/>
              <w:rPr>
                <w:sz w:val="18"/>
              </w:rPr>
            </w:pPr>
            <w:r w:rsidRPr="001B2466">
              <w:rPr>
                <w:sz w:val="18"/>
              </w:rPr>
              <w:t>980</w:t>
            </w:r>
          </w:p>
        </w:tc>
        <w:tc>
          <w:tcPr>
            <w:tcW w:w="374" w:type="pct"/>
          </w:tcPr>
          <w:p w:rsidR="001B2466" w:rsidRPr="001B2466" w:rsidRDefault="001B2466" w:rsidP="001B2466">
            <w:pPr>
              <w:pStyle w:val="Tabele"/>
              <w:rPr>
                <w:sz w:val="18"/>
              </w:rPr>
            </w:pPr>
            <w:r w:rsidRPr="001B2466">
              <w:rPr>
                <w:sz w:val="18"/>
              </w:rPr>
              <w:t>1030</w:t>
            </w:r>
          </w:p>
        </w:tc>
        <w:tc>
          <w:tcPr>
            <w:tcW w:w="300" w:type="pct"/>
          </w:tcPr>
          <w:p w:rsidR="001B2466" w:rsidRPr="001B2466" w:rsidRDefault="001B2466" w:rsidP="001B2466">
            <w:pPr>
              <w:pStyle w:val="Tabele"/>
              <w:rPr>
                <w:sz w:val="18"/>
              </w:rPr>
            </w:pPr>
            <w:r w:rsidRPr="001B2466">
              <w:rPr>
                <w:sz w:val="18"/>
              </w:rPr>
              <w:t>890</w:t>
            </w:r>
          </w:p>
        </w:tc>
        <w:tc>
          <w:tcPr>
            <w:tcW w:w="322" w:type="pct"/>
          </w:tcPr>
          <w:p w:rsidR="001B2466" w:rsidRPr="001B2466" w:rsidRDefault="001B2466" w:rsidP="001B2466">
            <w:pPr>
              <w:pStyle w:val="Tabele"/>
              <w:rPr>
                <w:sz w:val="18"/>
              </w:rPr>
            </w:pPr>
            <w:r w:rsidRPr="001B2466">
              <w:rPr>
                <w:sz w:val="18"/>
              </w:rPr>
              <w:t>50</w:t>
            </w:r>
          </w:p>
        </w:tc>
        <w:tc>
          <w:tcPr>
            <w:tcW w:w="370" w:type="pct"/>
          </w:tcPr>
          <w:p w:rsidR="001B2466" w:rsidRPr="001B2466" w:rsidRDefault="001B2466" w:rsidP="001B2466">
            <w:pPr>
              <w:pStyle w:val="Tabele"/>
              <w:rPr>
                <w:sz w:val="18"/>
              </w:rPr>
            </w:pPr>
            <w:r w:rsidRPr="001B2466">
              <w:rPr>
                <w:sz w:val="18"/>
              </w:rPr>
              <w:t>8130</w:t>
            </w:r>
          </w:p>
        </w:tc>
      </w:tr>
    </w:tbl>
    <w:p w:rsidR="001B2466" w:rsidRDefault="001B2466" w:rsidP="001B2466">
      <w:pPr>
        <w:pStyle w:val="Paragrafi"/>
        <w:ind w:firstLine="0"/>
        <w:jc w:val="left"/>
      </w:pPr>
    </w:p>
    <w:tbl>
      <w:tblPr>
        <w:tblW w:w="0" w:type="auto"/>
        <w:tblLook w:val="01E0" w:firstRow="1" w:lastRow="1" w:firstColumn="1" w:lastColumn="1" w:noHBand="0" w:noVBand="0"/>
      </w:tblPr>
      <w:tblGrid>
        <w:gridCol w:w="3662"/>
        <w:gridCol w:w="720"/>
      </w:tblGrid>
      <w:tr w:rsidR="001B2466" w:rsidRPr="00B80E55" w:rsidTr="001B2466">
        <w:tc>
          <w:tcPr>
            <w:tcW w:w="3662" w:type="dxa"/>
          </w:tcPr>
          <w:p w:rsidR="001B2466" w:rsidRPr="00E44578" w:rsidRDefault="001B2466" w:rsidP="001B2466">
            <w:pPr>
              <w:pStyle w:val="Tabele"/>
              <w:rPr>
                <w:b/>
                <w:sz w:val="18"/>
                <w:szCs w:val="18"/>
              </w:rPr>
            </w:pPr>
            <w:r w:rsidRPr="00E44578">
              <w:rPr>
                <w:b/>
                <w:sz w:val="18"/>
                <w:szCs w:val="18"/>
              </w:rPr>
              <w:t>PROGRAMI I STUDIMIT</w:t>
            </w:r>
          </w:p>
        </w:tc>
        <w:tc>
          <w:tcPr>
            <w:tcW w:w="720" w:type="dxa"/>
          </w:tcPr>
          <w:p w:rsidR="001B2466" w:rsidRPr="00E44578" w:rsidRDefault="001B2466" w:rsidP="001B2466">
            <w:pPr>
              <w:pStyle w:val="Tabele"/>
              <w:rPr>
                <w:b/>
                <w:sz w:val="18"/>
                <w:szCs w:val="18"/>
              </w:rPr>
            </w:pPr>
            <w:r w:rsidRPr="00E44578">
              <w:rPr>
                <w:b/>
                <w:sz w:val="18"/>
                <w:szCs w:val="18"/>
              </w:rPr>
              <w:t>UPT</w:t>
            </w:r>
          </w:p>
        </w:tc>
      </w:tr>
      <w:tr w:rsidR="001B2466" w:rsidRPr="00B80E55" w:rsidTr="001B2466">
        <w:tc>
          <w:tcPr>
            <w:tcW w:w="3662" w:type="dxa"/>
          </w:tcPr>
          <w:p w:rsidR="001B2466" w:rsidRPr="00605D86" w:rsidRDefault="001B2466" w:rsidP="001B2466">
            <w:pPr>
              <w:pStyle w:val="Tabele"/>
              <w:rPr>
                <w:sz w:val="18"/>
                <w:szCs w:val="18"/>
                <w:lang w:val="sq-AL"/>
              </w:rPr>
            </w:pPr>
            <w:r>
              <w:rPr>
                <w:sz w:val="18"/>
                <w:szCs w:val="18"/>
                <w:lang w:val="sq-AL"/>
              </w:rPr>
              <w:t>Inxhinieri. mekanike/Inxh.logjistikë p</w:t>
            </w:r>
            <w:r w:rsidRPr="00605D86">
              <w:rPr>
                <w:sz w:val="18"/>
                <w:szCs w:val="18"/>
                <w:lang w:val="sq-AL"/>
              </w:rPr>
              <w:t>rodhimi</w:t>
            </w:r>
          </w:p>
        </w:tc>
        <w:tc>
          <w:tcPr>
            <w:tcW w:w="720" w:type="dxa"/>
          </w:tcPr>
          <w:p w:rsidR="001B2466" w:rsidRPr="00FF36D3" w:rsidRDefault="001B2466" w:rsidP="001B2466">
            <w:pPr>
              <w:pStyle w:val="Tabele"/>
              <w:rPr>
                <w:sz w:val="18"/>
                <w:szCs w:val="18"/>
                <w:lang w:val="sq-AL"/>
              </w:rPr>
            </w:pPr>
            <w:r w:rsidRPr="00FF36D3">
              <w:rPr>
                <w:sz w:val="18"/>
                <w:szCs w:val="18"/>
                <w:lang w:val="sq-AL"/>
              </w:rPr>
              <w:t>40</w:t>
            </w:r>
          </w:p>
        </w:tc>
      </w:tr>
    </w:tbl>
    <w:p w:rsidR="001B2466" w:rsidRPr="00FF36D3" w:rsidRDefault="001B2466" w:rsidP="001B2466">
      <w:pPr>
        <w:pStyle w:val="Paragrafi"/>
        <w:ind w:firstLine="0"/>
        <w:jc w:val="center"/>
        <w:rPr>
          <w:lang w:val="sq-AL"/>
        </w:rPr>
      </w:pPr>
    </w:p>
    <w:p w:rsidR="001B2466" w:rsidRPr="00FF36D3" w:rsidRDefault="001B2466" w:rsidP="001B2466">
      <w:pPr>
        <w:pStyle w:val="Paragrafi"/>
        <w:ind w:firstLine="0"/>
        <w:jc w:val="right"/>
        <w:rPr>
          <w:lang w:val="sq-AL"/>
        </w:rPr>
      </w:pPr>
      <w:r w:rsidRPr="00FF36D3">
        <w:rPr>
          <w:lang w:val="sq-AL"/>
        </w:rPr>
        <w:t xml:space="preserve">Tabela nr.2. </w:t>
      </w:r>
    </w:p>
    <w:p w:rsidR="001B2466" w:rsidRPr="00FF36D3" w:rsidRDefault="001B2466" w:rsidP="001B2466">
      <w:pPr>
        <w:pStyle w:val="Paragrafi"/>
        <w:ind w:firstLine="0"/>
        <w:jc w:val="center"/>
        <w:rPr>
          <w:lang w:val="sq-AL"/>
        </w:rPr>
      </w:pPr>
    </w:p>
    <w:p w:rsidR="001B2466" w:rsidRPr="00FF36D3" w:rsidRDefault="001B2466" w:rsidP="001B2466">
      <w:pPr>
        <w:pStyle w:val="Paragrafi"/>
        <w:ind w:firstLine="0"/>
        <w:jc w:val="center"/>
        <w:rPr>
          <w:lang w:val="sq-AL"/>
        </w:rPr>
      </w:pPr>
      <w:r w:rsidRPr="00FF36D3">
        <w:rPr>
          <w:lang w:val="sq-AL"/>
        </w:rPr>
        <w:t>TARIFAT E SHKOLLIMIT PËR PROGRAM TË PARË STUDIMI ME KOHË TË PJESSHME PËR VITIN AKADEMIK 2010-2011</w:t>
      </w:r>
    </w:p>
    <w:p w:rsidR="001B2466" w:rsidRPr="00FF36D3" w:rsidRDefault="001B2466" w:rsidP="001B2466">
      <w:pPr>
        <w:pStyle w:val="Paragrafi"/>
        <w:rPr>
          <w:lang w:val="sq-AL"/>
        </w:rPr>
      </w:pPr>
    </w:p>
    <w:tbl>
      <w:tblPr>
        <w:tblW w:w="5000" w:type="pct"/>
        <w:tblLook w:val="01E0" w:firstRow="1" w:lastRow="1" w:firstColumn="1" w:lastColumn="1" w:noHBand="0" w:noVBand="0"/>
      </w:tblPr>
      <w:tblGrid>
        <w:gridCol w:w="648"/>
        <w:gridCol w:w="3780"/>
        <w:gridCol w:w="2214"/>
        <w:gridCol w:w="2214"/>
      </w:tblGrid>
      <w:tr w:rsidR="001B2466" w:rsidRPr="001B2466" w:rsidTr="001B2466">
        <w:tc>
          <w:tcPr>
            <w:tcW w:w="366" w:type="pct"/>
            <w:vAlign w:val="center"/>
          </w:tcPr>
          <w:p w:rsidR="001B2466" w:rsidRPr="001B2466" w:rsidRDefault="001B2466" w:rsidP="001B2466">
            <w:pPr>
              <w:pStyle w:val="Tabele"/>
              <w:jc w:val="center"/>
              <w:rPr>
                <w:b/>
                <w:sz w:val="18"/>
              </w:rPr>
            </w:pPr>
            <w:r w:rsidRPr="001B2466">
              <w:rPr>
                <w:b/>
                <w:sz w:val="18"/>
              </w:rPr>
              <w:t>Nr.</w:t>
            </w:r>
          </w:p>
        </w:tc>
        <w:tc>
          <w:tcPr>
            <w:tcW w:w="2134" w:type="pct"/>
            <w:vAlign w:val="center"/>
          </w:tcPr>
          <w:p w:rsidR="001B2466" w:rsidRPr="001B2466" w:rsidRDefault="001B2466" w:rsidP="001B2466">
            <w:pPr>
              <w:pStyle w:val="Tabele"/>
              <w:jc w:val="center"/>
              <w:rPr>
                <w:b/>
                <w:sz w:val="18"/>
              </w:rPr>
            </w:pPr>
            <w:r w:rsidRPr="001B2466">
              <w:rPr>
                <w:b/>
                <w:sz w:val="18"/>
              </w:rPr>
              <w:t>Universiteti</w:t>
            </w:r>
          </w:p>
        </w:tc>
        <w:tc>
          <w:tcPr>
            <w:tcW w:w="1250" w:type="pct"/>
            <w:vAlign w:val="center"/>
          </w:tcPr>
          <w:p w:rsidR="001B2466" w:rsidRPr="001B2466" w:rsidRDefault="001B2466" w:rsidP="001B2466">
            <w:pPr>
              <w:pStyle w:val="Tabele"/>
              <w:jc w:val="center"/>
              <w:rPr>
                <w:b/>
                <w:sz w:val="18"/>
              </w:rPr>
            </w:pPr>
            <w:r w:rsidRPr="001B2466">
              <w:rPr>
                <w:b/>
                <w:sz w:val="18"/>
              </w:rPr>
              <w:t>Tarifë për kredit për</w:t>
            </w:r>
          </w:p>
          <w:p w:rsidR="001B2466" w:rsidRPr="001B2466" w:rsidRDefault="001B2466" w:rsidP="001B2466">
            <w:pPr>
              <w:pStyle w:val="Tabele"/>
              <w:jc w:val="center"/>
              <w:rPr>
                <w:b/>
                <w:sz w:val="18"/>
              </w:rPr>
            </w:pPr>
            <w:r w:rsidRPr="001B2466">
              <w:rPr>
                <w:b/>
                <w:sz w:val="18"/>
              </w:rPr>
              <w:t>prog. të parë</w:t>
            </w:r>
          </w:p>
        </w:tc>
        <w:tc>
          <w:tcPr>
            <w:tcW w:w="1250" w:type="pct"/>
            <w:vAlign w:val="center"/>
          </w:tcPr>
          <w:p w:rsidR="001B2466" w:rsidRPr="001B2466" w:rsidRDefault="001B2466" w:rsidP="001B2466">
            <w:pPr>
              <w:pStyle w:val="Tabele"/>
              <w:jc w:val="center"/>
              <w:rPr>
                <w:b/>
                <w:sz w:val="18"/>
                <w:lang w:val="it-IT"/>
              </w:rPr>
            </w:pPr>
            <w:r w:rsidRPr="001B2466">
              <w:rPr>
                <w:b/>
                <w:sz w:val="18"/>
                <w:lang w:val="it-IT"/>
              </w:rPr>
              <w:t>Tarifë totale për prog.</w:t>
            </w:r>
          </w:p>
          <w:p w:rsidR="001B2466" w:rsidRPr="001B2466" w:rsidRDefault="001B2466" w:rsidP="001B2466">
            <w:pPr>
              <w:pStyle w:val="Tabele"/>
              <w:jc w:val="center"/>
              <w:rPr>
                <w:b/>
                <w:sz w:val="18"/>
                <w:lang w:val="it-IT"/>
              </w:rPr>
            </w:pPr>
            <w:r w:rsidRPr="001B2466">
              <w:rPr>
                <w:b/>
                <w:sz w:val="18"/>
                <w:lang w:val="it-IT"/>
              </w:rPr>
              <w:t>të parë</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Bujqësor i Tiranës</w:t>
            </w:r>
          </w:p>
          <w:p w:rsidR="001B2466" w:rsidRPr="001B2466" w:rsidRDefault="001B2466" w:rsidP="001B2466">
            <w:pPr>
              <w:pStyle w:val="Tabele"/>
              <w:rPr>
                <w:sz w:val="18"/>
                <w:lang w:val="it-IT"/>
              </w:rPr>
            </w:pPr>
            <w:r w:rsidRPr="001B2466">
              <w:rPr>
                <w:sz w:val="18"/>
                <w:lang w:val="it-IT"/>
              </w:rPr>
              <w:t>Fakulteti i Bujqësisë dhe i Mjedisit</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Hortikulturë</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Mbrojtje bimësh</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Prodhim bimor</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Zootekni dhe biznes blegtoral</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Akuakulturë dhe menaxhim peshkimi</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Agromjedis dhe ekologji</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Agromekanizëm</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Fakulteti i Ekonomisë dhe i Agrobiznesit</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Menaxhim agrobiznesi</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Ekonomi dhe politikë agrare</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10</w:t>
            </w:r>
          </w:p>
        </w:tc>
        <w:tc>
          <w:tcPr>
            <w:tcW w:w="2134" w:type="pct"/>
          </w:tcPr>
          <w:p w:rsidR="001B2466" w:rsidRPr="001B2466" w:rsidRDefault="001B2466" w:rsidP="001B2466">
            <w:pPr>
              <w:pStyle w:val="Tabele"/>
              <w:rPr>
                <w:sz w:val="18"/>
              </w:rPr>
            </w:pPr>
            <w:r w:rsidRPr="001B2466">
              <w:rPr>
                <w:sz w:val="18"/>
              </w:rPr>
              <w:t>Financë-kontabilitet</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Pyjore</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11</w:t>
            </w:r>
          </w:p>
        </w:tc>
        <w:tc>
          <w:tcPr>
            <w:tcW w:w="2134" w:type="pct"/>
          </w:tcPr>
          <w:p w:rsidR="001B2466" w:rsidRPr="001B2466" w:rsidRDefault="001B2466" w:rsidP="001B2466">
            <w:pPr>
              <w:pStyle w:val="Tabele"/>
              <w:rPr>
                <w:sz w:val="18"/>
              </w:rPr>
            </w:pPr>
            <w:r w:rsidRPr="001B2466">
              <w:rPr>
                <w:sz w:val="18"/>
              </w:rPr>
              <w:t>Mbarështim pyjesh</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366" w:type="pct"/>
          </w:tcPr>
          <w:p w:rsidR="001B2466" w:rsidRPr="001B2466" w:rsidRDefault="001B2466" w:rsidP="001B2466">
            <w:pPr>
              <w:pStyle w:val="Tabele"/>
              <w:rPr>
                <w:sz w:val="18"/>
              </w:rPr>
            </w:pPr>
            <w:r w:rsidRPr="001B2466">
              <w:rPr>
                <w:sz w:val="18"/>
              </w:rPr>
              <w:t>12</w:t>
            </w:r>
          </w:p>
        </w:tc>
        <w:tc>
          <w:tcPr>
            <w:tcW w:w="2134" w:type="pct"/>
          </w:tcPr>
          <w:p w:rsidR="001B2466" w:rsidRPr="001B2466" w:rsidRDefault="001B2466" w:rsidP="001B2466">
            <w:pPr>
              <w:pStyle w:val="Tabele"/>
              <w:rPr>
                <w:sz w:val="18"/>
              </w:rPr>
            </w:pPr>
            <w:r w:rsidRPr="001B2466">
              <w:rPr>
                <w:sz w:val="18"/>
              </w:rPr>
              <w:t>Përpunim druri</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Fakulteti i Bioteknologjisë dhe i Ushqimit</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13</w:t>
            </w:r>
          </w:p>
        </w:tc>
        <w:tc>
          <w:tcPr>
            <w:tcW w:w="2134" w:type="pct"/>
          </w:tcPr>
          <w:p w:rsidR="001B2466" w:rsidRPr="001B2466" w:rsidRDefault="001B2466" w:rsidP="001B2466">
            <w:pPr>
              <w:pStyle w:val="Tabele"/>
              <w:rPr>
                <w:sz w:val="18"/>
              </w:rPr>
            </w:pPr>
            <w:r w:rsidRPr="001B2466">
              <w:rPr>
                <w:sz w:val="18"/>
              </w:rPr>
              <w:t>Teknologji agroushqimore</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366" w:type="pct"/>
          </w:tcPr>
          <w:p w:rsidR="001B2466" w:rsidRPr="001B2466" w:rsidRDefault="001B2466" w:rsidP="001B2466">
            <w:pPr>
              <w:pStyle w:val="Tabele"/>
              <w:rPr>
                <w:sz w:val="18"/>
              </w:rPr>
            </w:pPr>
            <w:r w:rsidRPr="001B2466">
              <w:rPr>
                <w:sz w:val="18"/>
              </w:rPr>
              <w:t>14</w:t>
            </w:r>
          </w:p>
        </w:tc>
        <w:tc>
          <w:tcPr>
            <w:tcW w:w="2134" w:type="pct"/>
          </w:tcPr>
          <w:p w:rsidR="001B2466" w:rsidRPr="001B2466" w:rsidRDefault="001B2466" w:rsidP="001B2466">
            <w:pPr>
              <w:pStyle w:val="Tabele"/>
              <w:rPr>
                <w:sz w:val="18"/>
              </w:rPr>
            </w:pPr>
            <w:r w:rsidRPr="001B2466">
              <w:rPr>
                <w:sz w:val="18"/>
              </w:rPr>
              <w:t>Vreshtari enologji</w:t>
            </w:r>
          </w:p>
        </w:tc>
        <w:tc>
          <w:tcPr>
            <w:tcW w:w="1250" w:type="pct"/>
          </w:tcPr>
          <w:p w:rsidR="001B2466" w:rsidRPr="001B2466" w:rsidRDefault="001B2466" w:rsidP="001B2466">
            <w:pPr>
              <w:pStyle w:val="Tabele"/>
              <w:rPr>
                <w:sz w:val="18"/>
              </w:rPr>
            </w:pPr>
            <w:r w:rsidRPr="001B2466">
              <w:rPr>
                <w:sz w:val="18"/>
              </w:rPr>
              <w:t>700</w:t>
            </w:r>
          </w:p>
        </w:tc>
        <w:tc>
          <w:tcPr>
            <w:tcW w:w="1250" w:type="pct"/>
          </w:tcPr>
          <w:p w:rsidR="001B2466" w:rsidRPr="001B2466" w:rsidRDefault="001B2466" w:rsidP="001B2466">
            <w:pPr>
              <w:pStyle w:val="Tabele"/>
              <w:rPr>
                <w:sz w:val="18"/>
              </w:rPr>
            </w:pPr>
            <w:r w:rsidRPr="001B2466">
              <w:rPr>
                <w:sz w:val="18"/>
              </w:rPr>
              <w:t>126,000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i Tiranës Fakulteti i Ekonomisë</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Financë</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Administrim-biznes</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Natyrore</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Biologji</w:t>
            </w:r>
          </w:p>
        </w:tc>
        <w:tc>
          <w:tcPr>
            <w:tcW w:w="1250" w:type="pct"/>
          </w:tcPr>
          <w:p w:rsidR="001B2466" w:rsidRPr="001B2466" w:rsidRDefault="001B2466" w:rsidP="001B2466">
            <w:pPr>
              <w:pStyle w:val="Tabele"/>
              <w:rPr>
                <w:sz w:val="18"/>
              </w:rPr>
            </w:pPr>
            <w:r w:rsidRPr="001B2466">
              <w:rPr>
                <w:sz w:val="18"/>
              </w:rPr>
              <w:t>1,600</w:t>
            </w:r>
          </w:p>
        </w:tc>
        <w:tc>
          <w:tcPr>
            <w:tcW w:w="1250" w:type="pct"/>
          </w:tcPr>
          <w:p w:rsidR="001B2466" w:rsidRPr="001B2466" w:rsidRDefault="001B2466" w:rsidP="001B2466">
            <w:pPr>
              <w:pStyle w:val="Tabele"/>
              <w:rPr>
                <w:sz w:val="18"/>
              </w:rPr>
            </w:pPr>
            <w:r w:rsidRPr="001B2466">
              <w:rPr>
                <w:sz w:val="18"/>
              </w:rPr>
              <w:t>288,000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Histori-Filologji</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Histori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Gjeografi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Drejtësisë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Drejtësi</w:t>
            </w:r>
          </w:p>
        </w:tc>
        <w:tc>
          <w:tcPr>
            <w:tcW w:w="1250" w:type="pct"/>
          </w:tcPr>
          <w:p w:rsidR="001B2466" w:rsidRPr="001B2466" w:rsidRDefault="001B2466" w:rsidP="001B2466">
            <w:pPr>
              <w:pStyle w:val="Tabele"/>
              <w:rPr>
                <w:sz w:val="18"/>
              </w:rPr>
            </w:pPr>
            <w:r w:rsidRPr="001B2466">
              <w:rPr>
                <w:sz w:val="18"/>
              </w:rPr>
              <w:t>550</w:t>
            </w:r>
          </w:p>
        </w:tc>
        <w:tc>
          <w:tcPr>
            <w:tcW w:w="1250" w:type="pct"/>
          </w:tcPr>
          <w:p w:rsidR="001B2466" w:rsidRPr="001B2466" w:rsidRDefault="001B2466" w:rsidP="001B2466">
            <w:pPr>
              <w:pStyle w:val="Tabele"/>
              <w:rPr>
                <w:sz w:val="18"/>
              </w:rPr>
            </w:pPr>
            <w:r w:rsidRPr="001B2466">
              <w:rPr>
                <w:sz w:val="18"/>
              </w:rPr>
              <w:t>99,000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Sociale</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Psikologji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Punë sociale</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2500" w:type="pct"/>
            <w:gridSpan w:val="2"/>
            <w:vMerge w:val="restart"/>
            <w:vAlign w:val="center"/>
          </w:tcPr>
          <w:p w:rsidR="001B2466" w:rsidRPr="001B2466" w:rsidRDefault="001B2466" w:rsidP="001B2466">
            <w:pPr>
              <w:pStyle w:val="Tabele"/>
              <w:rPr>
                <w:sz w:val="18"/>
              </w:rPr>
            </w:pPr>
            <w:r w:rsidRPr="001B2466">
              <w:rPr>
                <w:sz w:val="18"/>
              </w:rPr>
              <w:t xml:space="preserve">Universiteti Politeknik </w:t>
            </w:r>
          </w:p>
          <w:p w:rsidR="001B2466" w:rsidRPr="001B2466" w:rsidRDefault="001B2466" w:rsidP="001B2466">
            <w:pPr>
              <w:pStyle w:val="Tabele"/>
              <w:rPr>
                <w:sz w:val="18"/>
              </w:rPr>
            </w:pPr>
            <w:r w:rsidRPr="001B2466">
              <w:rPr>
                <w:sz w:val="18"/>
              </w:rPr>
              <w:t>Inxh.Mek. (Eduk.distancë)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2500" w:type="pct"/>
            <w:gridSpan w:val="2"/>
            <w:vMerge/>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r w:rsidRPr="001B2466">
              <w:rPr>
                <w:sz w:val="18"/>
              </w:rPr>
              <w:t>1,800</w:t>
            </w:r>
          </w:p>
        </w:tc>
        <w:tc>
          <w:tcPr>
            <w:tcW w:w="1250" w:type="pct"/>
          </w:tcPr>
          <w:p w:rsidR="001B2466" w:rsidRPr="001B2466" w:rsidRDefault="001B2466" w:rsidP="001B2466">
            <w:pPr>
              <w:pStyle w:val="Tabele"/>
              <w:rPr>
                <w:sz w:val="18"/>
              </w:rPr>
            </w:pPr>
            <w:r w:rsidRPr="001B2466">
              <w:rPr>
                <w:sz w:val="18"/>
              </w:rPr>
              <w:t>324,000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i Gjirokastrës</w:t>
            </w:r>
          </w:p>
          <w:p w:rsidR="001B2466" w:rsidRPr="001B2466" w:rsidRDefault="001B2466" w:rsidP="001B2466">
            <w:pPr>
              <w:pStyle w:val="Tabele"/>
              <w:rPr>
                <w:sz w:val="18"/>
                <w:lang w:val="it-IT"/>
              </w:rPr>
            </w:pPr>
            <w:r w:rsidRPr="001B2466">
              <w:rPr>
                <w:sz w:val="18"/>
                <w:lang w:val="it-IT"/>
              </w:rPr>
              <w:t>Fakulteti i Shkencave Shoqërore</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Cikli i ulët</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Cikli i ulët parashkollor</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Kontabilitet-financë</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Administrim publik</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Turizëm</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Histori-gjeografi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Fakulteti i Shkencave të Natyrës</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Bio-kimi</w:t>
            </w:r>
          </w:p>
        </w:tc>
        <w:tc>
          <w:tcPr>
            <w:tcW w:w="1250" w:type="pct"/>
          </w:tcPr>
          <w:p w:rsidR="001B2466" w:rsidRPr="001B2466" w:rsidRDefault="001B2466" w:rsidP="001B2466">
            <w:pPr>
              <w:pStyle w:val="Tabele"/>
              <w:rPr>
                <w:sz w:val="18"/>
              </w:rPr>
            </w:pPr>
            <w:r w:rsidRPr="001B2466">
              <w:rPr>
                <w:sz w:val="18"/>
              </w:rPr>
              <w:t>1,700</w:t>
            </w:r>
          </w:p>
        </w:tc>
        <w:tc>
          <w:tcPr>
            <w:tcW w:w="1250" w:type="pct"/>
          </w:tcPr>
          <w:p w:rsidR="001B2466" w:rsidRPr="001B2466" w:rsidRDefault="001B2466" w:rsidP="001B2466">
            <w:pPr>
              <w:pStyle w:val="Tabele"/>
              <w:rPr>
                <w:sz w:val="18"/>
              </w:rPr>
            </w:pPr>
            <w:r w:rsidRPr="001B2466">
              <w:rPr>
                <w:sz w:val="18"/>
              </w:rPr>
              <w:t>288,000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Matematikë-fizikë</w:t>
            </w:r>
          </w:p>
        </w:tc>
        <w:tc>
          <w:tcPr>
            <w:tcW w:w="1250" w:type="pct"/>
          </w:tcPr>
          <w:p w:rsidR="001B2466" w:rsidRPr="001B2466" w:rsidRDefault="001B2466" w:rsidP="001B2466">
            <w:pPr>
              <w:pStyle w:val="Tabele"/>
              <w:rPr>
                <w:sz w:val="18"/>
              </w:rPr>
            </w:pPr>
            <w:r w:rsidRPr="001B2466">
              <w:rPr>
                <w:sz w:val="18"/>
              </w:rPr>
              <w:t>600</w:t>
            </w:r>
          </w:p>
        </w:tc>
        <w:tc>
          <w:tcPr>
            <w:tcW w:w="1250" w:type="pct"/>
          </w:tcPr>
          <w:p w:rsidR="001B2466" w:rsidRPr="001B2466" w:rsidRDefault="001B2466" w:rsidP="001B2466">
            <w:pPr>
              <w:pStyle w:val="Tabele"/>
              <w:rPr>
                <w:sz w:val="18"/>
              </w:rPr>
            </w:pPr>
            <w:r w:rsidRPr="001B2466">
              <w:rPr>
                <w:sz w:val="18"/>
              </w:rPr>
              <w:t>108,000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i Korçës Fakulteti i Ekonomisë</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10</w:t>
            </w:r>
          </w:p>
        </w:tc>
        <w:tc>
          <w:tcPr>
            <w:tcW w:w="2134" w:type="pct"/>
          </w:tcPr>
          <w:p w:rsidR="001B2466" w:rsidRPr="001B2466" w:rsidRDefault="001B2466" w:rsidP="001B2466">
            <w:pPr>
              <w:pStyle w:val="Tabele"/>
              <w:rPr>
                <w:sz w:val="18"/>
              </w:rPr>
            </w:pPr>
            <w:r w:rsidRPr="001B2466">
              <w:rPr>
                <w:sz w:val="18"/>
              </w:rPr>
              <w:t>Financë</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11</w:t>
            </w:r>
          </w:p>
        </w:tc>
        <w:tc>
          <w:tcPr>
            <w:tcW w:w="2134" w:type="pct"/>
          </w:tcPr>
          <w:p w:rsidR="001B2466" w:rsidRPr="001B2466" w:rsidRDefault="001B2466" w:rsidP="001B2466">
            <w:pPr>
              <w:pStyle w:val="Tabele"/>
              <w:rPr>
                <w:sz w:val="18"/>
              </w:rPr>
            </w:pPr>
            <w:r w:rsidRPr="001B2466">
              <w:rPr>
                <w:sz w:val="18"/>
              </w:rPr>
              <w:t>Menaxhim</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12</w:t>
            </w:r>
          </w:p>
        </w:tc>
        <w:tc>
          <w:tcPr>
            <w:tcW w:w="2134" w:type="pct"/>
          </w:tcPr>
          <w:p w:rsidR="001B2466" w:rsidRPr="001B2466" w:rsidRDefault="001B2466" w:rsidP="001B2466">
            <w:pPr>
              <w:pStyle w:val="Tabele"/>
              <w:rPr>
                <w:sz w:val="18"/>
              </w:rPr>
            </w:pPr>
            <w:r w:rsidRPr="001B2466">
              <w:rPr>
                <w:sz w:val="18"/>
              </w:rPr>
              <w:t>Marketing</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13</w:t>
            </w:r>
          </w:p>
        </w:tc>
        <w:tc>
          <w:tcPr>
            <w:tcW w:w="2134" w:type="pct"/>
          </w:tcPr>
          <w:p w:rsidR="001B2466" w:rsidRPr="001B2466" w:rsidRDefault="001B2466" w:rsidP="001B2466">
            <w:pPr>
              <w:pStyle w:val="Tabele"/>
              <w:rPr>
                <w:sz w:val="18"/>
              </w:rPr>
            </w:pPr>
            <w:r w:rsidRPr="001B2466">
              <w:rPr>
                <w:sz w:val="18"/>
              </w:rPr>
              <w:t>Turizëm</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14</w:t>
            </w:r>
          </w:p>
        </w:tc>
        <w:tc>
          <w:tcPr>
            <w:tcW w:w="2134" w:type="pct"/>
          </w:tcPr>
          <w:p w:rsidR="001B2466" w:rsidRPr="001B2466" w:rsidRDefault="001B2466" w:rsidP="001B2466">
            <w:pPr>
              <w:pStyle w:val="Tabele"/>
              <w:rPr>
                <w:sz w:val="18"/>
              </w:rPr>
            </w:pPr>
            <w:r w:rsidRPr="001B2466">
              <w:rPr>
                <w:sz w:val="18"/>
              </w:rPr>
              <w:t>Turizëm/Pogradec</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p>
        </w:tc>
        <w:tc>
          <w:tcPr>
            <w:tcW w:w="2134" w:type="pct"/>
            <w:vAlign w:val="center"/>
          </w:tcPr>
          <w:p w:rsidR="001B2466" w:rsidRPr="001B2466" w:rsidRDefault="001B2466" w:rsidP="001B2466">
            <w:pPr>
              <w:pStyle w:val="Tabele"/>
              <w:rPr>
                <w:sz w:val="18"/>
              </w:rPr>
            </w:pPr>
            <w:r w:rsidRPr="001B2466">
              <w:rPr>
                <w:sz w:val="18"/>
              </w:rPr>
              <w:t>Fakulteti i Mësuesisë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15</w:t>
            </w:r>
          </w:p>
        </w:tc>
        <w:tc>
          <w:tcPr>
            <w:tcW w:w="2134" w:type="pct"/>
          </w:tcPr>
          <w:p w:rsidR="001B2466" w:rsidRPr="001B2466" w:rsidRDefault="001B2466" w:rsidP="001B2466">
            <w:pPr>
              <w:pStyle w:val="Tabele"/>
              <w:rPr>
                <w:sz w:val="18"/>
              </w:rPr>
            </w:pPr>
            <w:r w:rsidRPr="001B2466">
              <w:rPr>
                <w:sz w:val="18"/>
              </w:rPr>
              <w:t>Cikli i ulët</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16</w:t>
            </w:r>
          </w:p>
        </w:tc>
        <w:tc>
          <w:tcPr>
            <w:tcW w:w="2134" w:type="pct"/>
          </w:tcPr>
          <w:p w:rsidR="001B2466" w:rsidRPr="001B2466" w:rsidRDefault="001B2466" w:rsidP="001B2466">
            <w:pPr>
              <w:pStyle w:val="Tabele"/>
              <w:rPr>
                <w:sz w:val="18"/>
              </w:rPr>
            </w:pPr>
            <w:r w:rsidRPr="001B2466">
              <w:rPr>
                <w:sz w:val="18"/>
              </w:rPr>
              <w:t>Cikli i ulët parashkollor</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17</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Bujqësisë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18</w:t>
            </w:r>
          </w:p>
        </w:tc>
        <w:tc>
          <w:tcPr>
            <w:tcW w:w="2134" w:type="pct"/>
          </w:tcPr>
          <w:p w:rsidR="001B2466" w:rsidRPr="001B2466" w:rsidRDefault="001B2466" w:rsidP="001B2466">
            <w:pPr>
              <w:pStyle w:val="Tabele"/>
              <w:rPr>
                <w:sz w:val="18"/>
              </w:rPr>
            </w:pPr>
            <w:r w:rsidRPr="001B2466">
              <w:rPr>
                <w:sz w:val="18"/>
              </w:rPr>
              <w:t>Agrobiznes</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19</w:t>
            </w:r>
          </w:p>
        </w:tc>
        <w:tc>
          <w:tcPr>
            <w:tcW w:w="2134" w:type="pct"/>
          </w:tcPr>
          <w:p w:rsidR="001B2466" w:rsidRPr="001B2466" w:rsidRDefault="001B2466" w:rsidP="001B2466">
            <w:pPr>
              <w:pStyle w:val="Tabele"/>
              <w:rPr>
                <w:sz w:val="18"/>
              </w:rPr>
            </w:pPr>
            <w:r w:rsidRPr="001B2466">
              <w:rPr>
                <w:sz w:val="18"/>
              </w:rPr>
              <w:t>Hortikulturë</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Universiteti i Elbasanit</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Punonjës social</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Filozofi-sociologji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Histori-gjeografi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Edukatë qytetare</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Financë-kontabilitet</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Administrim-biznes</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Cikli i ulët</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Cikli i ulët parashkollor</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10</w:t>
            </w:r>
          </w:p>
        </w:tc>
        <w:tc>
          <w:tcPr>
            <w:tcW w:w="2134" w:type="pct"/>
          </w:tcPr>
          <w:p w:rsidR="001B2466" w:rsidRPr="001B2466" w:rsidRDefault="001B2466" w:rsidP="001B2466">
            <w:pPr>
              <w:pStyle w:val="Tabele"/>
              <w:rPr>
                <w:sz w:val="18"/>
              </w:rPr>
            </w:pPr>
            <w:r w:rsidRPr="001B2466">
              <w:rPr>
                <w:sz w:val="18"/>
              </w:rPr>
              <w:t>Matematikë-fizikë</w:t>
            </w:r>
          </w:p>
        </w:tc>
        <w:tc>
          <w:tcPr>
            <w:tcW w:w="1250" w:type="pct"/>
          </w:tcPr>
          <w:p w:rsidR="001B2466" w:rsidRPr="001B2466" w:rsidRDefault="001B2466" w:rsidP="001B2466">
            <w:pPr>
              <w:pStyle w:val="Tabele"/>
              <w:rPr>
                <w:sz w:val="18"/>
              </w:rPr>
            </w:pPr>
            <w:r w:rsidRPr="001B2466">
              <w:rPr>
                <w:sz w:val="18"/>
              </w:rPr>
              <w:t>600</w:t>
            </w:r>
          </w:p>
        </w:tc>
        <w:tc>
          <w:tcPr>
            <w:tcW w:w="1250" w:type="pct"/>
          </w:tcPr>
          <w:p w:rsidR="001B2466" w:rsidRPr="001B2466" w:rsidRDefault="001B2466" w:rsidP="001B2466">
            <w:pPr>
              <w:pStyle w:val="Tabele"/>
              <w:rPr>
                <w:sz w:val="18"/>
              </w:rPr>
            </w:pPr>
            <w:r w:rsidRPr="001B2466">
              <w:rPr>
                <w:sz w:val="18"/>
              </w:rPr>
              <w:t>108,000</w:t>
            </w:r>
          </w:p>
        </w:tc>
      </w:tr>
      <w:tr w:rsidR="001B2466" w:rsidRPr="001B2466" w:rsidTr="001B2466">
        <w:tc>
          <w:tcPr>
            <w:tcW w:w="366" w:type="pct"/>
          </w:tcPr>
          <w:p w:rsidR="001B2466" w:rsidRPr="001B2466" w:rsidRDefault="001B2466" w:rsidP="001B2466">
            <w:pPr>
              <w:pStyle w:val="Tabele"/>
              <w:rPr>
                <w:sz w:val="18"/>
              </w:rPr>
            </w:pPr>
            <w:r w:rsidRPr="001B2466">
              <w:rPr>
                <w:sz w:val="18"/>
              </w:rPr>
              <w:t>11</w:t>
            </w:r>
          </w:p>
        </w:tc>
        <w:tc>
          <w:tcPr>
            <w:tcW w:w="2134" w:type="pct"/>
          </w:tcPr>
          <w:p w:rsidR="001B2466" w:rsidRPr="001B2466" w:rsidRDefault="001B2466" w:rsidP="001B2466">
            <w:pPr>
              <w:pStyle w:val="Tabele"/>
              <w:rPr>
                <w:sz w:val="18"/>
              </w:rPr>
            </w:pPr>
            <w:r w:rsidRPr="001B2466">
              <w:rPr>
                <w:sz w:val="18"/>
              </w:rPr>
              <w:t>Biologji-kimi</w:t>
            </w:r>
          </w:p>
        </w:tc>
        <w:tc>
          <w:tcPr>
            <w:tcW w:w="1250" w:type="pct"/>
          </w:tcPr>
          <w:p w:rsidR="001B2466" w:rsidRPr="001B2466" w:rsidRDefault="001B2466" w:rsidP="001B2466">
            <w:pPr>
              <w:pStyle w:val="Tabele"/>
              <w:rPr>
                <w:sz w:val="18"/>
              </w:rPr>
            </w:pPr>
            <w:r w:rsidRPr="001B2466">
              <w:rPr>
                <w:sz w:val="18"/>
              </w:rPr>
              <w:t>1,700</w:t>
            </w:r>
          </w:p>
        </w:tc>
        <w:tc>
          <w:tcPr>
            <w:tcW w:w="1250" w:type="pct"/>
          </w:tcPr>
          <w:p w:rsidR="001B2466" w:rsidRPr="001B2466" w:rsidRDefault="001B2466" w:rsidP="001B2466">
            <w:pPr>
              <w:pStyle w:val="Tabele"/>
              <w:rPr>
                <w:sz w:val="18"/>
              </w:rPr>
            </w:pPr>
            <w:r w:rsidRPr="001B2466">
              <w:rPr>
                <w:sz w:val="18"/>
              </w:rPr>
              <w:t>288,000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i Shkodrës Fakulteti i Ekonomisë</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Administrim-biznes</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Financë-kontabilitet</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Turizëm</w:t>
            </w:r>
          </w:p>
        </w:tc>
        <w:tc>
          <w:tcPr>
            <w:tcW w:w="1250" w:type="pct"/>
          </w:tcPr>
          <w:p w:rsidR="001B2466" w:rsidRPr="001B2466" w:rsidRDefault="001B2466" w:rsidP="001B2466">
            <w:pPr>
              <w:pStyle w:val="Tabele"/>
              <w:rPr>
                <w:sz w:val="18"/>
              </w:rPr>
            </w:pPr>
            <w:r w:rsidRPr="001B2466">
              <w:rPr>
                <w:sz w:val="18"/>
              </w:rPr>
              <w:t>750</w:t>
            </w:r>
          </w:p>
        </w:tc>
        <w:tc>
          <w:tcPr>
            <w:tcW w:w="1250" w:type="pct"/>
          </w:tcPr>
          <w:p w:rsidR="001B2466" w:rsidRPr="001B2466" w:rsidRDefault="001B2466" w:rsidP="001B2466">
            <w:pPr>
              <w:pStyle w:val="Tabele"/>
              <w:rPr>
                <w:sz w:val="18"/>
              </w:rPr>
            </w:pPr>
            <w:r w:rsidRPr="001B2466">
              <w:rPr>
                <w:sz w:val="18"/>
              </w:rPr>
              <w:t>135,000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Drejtësisë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Drejtësi</w:t>
            </w:r>
          </w:p>
        </w:tc>
        <w:tc>
          <w:tcPr>
            <w:tcW w:w="1250" w:type="pct"/>
          </w:tcPr>
          <w:p w:rsidR="001B2466" w:rsidRPr="001B2466" w:rsidRDefault="001B2466" w:rsidP="001B2466">
            <w:pPr>
              <w:pStyle w:val="Tabele"/>
              <w:rPr>
                <w:sz w:val="18"/>
              </w:rPr>
            </w:pPr>
            <w:r w:rsidRPr="001B2466">
              <w:rPr>
                <w:sz w:val="18"/>
              </w:rPr>
              <w:t>550</w:t>
            </w:r>
          </w:p>
        </w:tc>
        <w:tc>
          <w:tcPr>
            <w:tcW w:w="1250" w:type="pct"/>
          </w:tcPr>
          <w:p w:rsidR="001B2466" w:rsidRPr="001B2466" w:rsidRDefault="001B2466" w:rsidP="001B2466">
            <w:pPr>
              <w:pStyle w:val="Tabele"/>
              <w:rPr>
                <w:sz w:val="18"/>
              </w:rPr>
            </w:pPr>
            <w:r w:rsidRPr="001B2466">
              <w:rPr>
                <w:sz w:val="18"/>
              </w:rPr>
              <w:t>99,000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të Edukimit</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Cikli i ulët</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Cikli i ulët parashkollor</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Fakulteti i Shkencave të Natyrës</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Matematikë</w:t>
            </w:r>
          </w:p>
        </w:tc>
        <w:tc>
          <w:tcPr>
            <w:tcW w:w="1250" w:type="pct"/>
          </w:tcPr>
          <w:p w:rsidR="001B2466" w:rsidRPr="001B2466" w:rsidRDefault="001B2466" w:rsidP="001B2466">
            <w:pPr>
              <w:pStyle w:val="Tabele"/>
              <w:rPr>
                <w:sz w:val="18"/>
              </w:rPr>
            </w:pPr>
            <w:r w:rsidRPr="001B2466">
              <w:rPr>
                <w:sz w:val="18"/>
              </w:rPr>
              <w:t>600</w:t>
            </w:r>
          </w:p>
        </w:tc>
        <w:tc>
          <w:tcPr>
            <w:tcW w:w="1250" w:type="pct"/>
          </w:tcPr>
          <w:p w:rsidR="001B2466" w:rsidRPr="001B2466" w:rsidRDefault="001B2466" w:rsidP="001B2466">
            <w:pPr>
              <w:pStyle w:val="Tabele"/>
              <w:rPr>
                <w:sz w:val="18"/>
              </w:rPr>
            </w:pPr>
            <w:r w:rsidRPr="001B2466">
              <w:rPr>
                <w:sz w:val="18"/>
              </w:rPr>
              <w:t>108,000</w:t>
            </w: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Fizikë</w:t>
            </w:r>
          </w:p>
        </w:tc>
        <w:tc>
          <w:tcPr>
            <w:tcW w:w="1250" w:type="pct"/>
          </w:tcPr>
          <w:p w:rsidR="001B2466" w:rsidRPr="001B2466" w:rsidRDefault="001B2466" w:rsidP="001B2466">
            <w:pPr>
              <w:pStyle w:val="Tabele"/>
              <w:rPr>
                <w:sz w:val="18"/>
              </w:rPr>
            </w:pPr>
            <w:r w:rsidRPr="001B2466">
              <w:rPr>
                <w:sz w:val="18"/>
              </w:rPr>
              <w:t>600</w:t>
            </w:r>
          </w:p>
        </w:tc>
        <w:tc>
          <w:tcPr>
            <w:tcW w:w="1250" w:type="pct"/>
          </w:tcPr>
          <w:p w:rsidR="001B2466" w:rsidRPr="001B2466" w:rsidRDefault="001B2466" w:rsidP="001B2466">
            <w:pPr>
              <w:pStyle w:val="Tabele"/>
              <w:rPr>
                <w:sz w:val="18"/>
              </w:rPr>
            </w:pPr>
            <w:r w:rsidRPr="001B2466">
              <w:rPr>
                <w:sz w:val="18"/>
              </w:rPr>
              <w:t>108,000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Biologji-kimi</w:t>
            </w:r>
          </w:p>
        </w:tc>
        <w:tc>
          <w:tcPr>
            <w:tcW w:w="1250" w:type="pct"/>
          </w:tcPr>
          <w:p w:rsidR="001B2466" w:rsidRPr="001B2466" w:rsidRDefault="001B2466" w:rsidP="001B2466">
            <w:pPr>
              <w:pStyle w:val="Tabele"/>
              <w:rPr>
                <w:sz w:val="18"/>
              </w:rPr>
            </w:pPr>
            <w:r w:rsidRPr="001B2466">
              <w:rPr>
                <w:sz w:val="18"/>
              </w:rPr>
              <w:t>1,700</w:t>
            </w:r>
          </w:p>
        </w:tc>
        <w:tc>
          <w:tcPr>
            <w:tcW w:w="1250" w:type="pct"/>
          </w:tcPr>
          <w:p w:rsidR="001B2466" w:rsidRPr="001B2466" w:rsidRDefault="001B2466" w:rsidP="001B2466">
            <w:pPr>
              <w:pStyle w:val="Tabele"/>
              <w:rPr>
                <w:sz w:val="18"/>
              </w:rPr>
            </w:pPr>
            <w:r w:rsidRPr="001B2466">
              <w:rPr>
                <w:sz w:val="18"/>
              </w:rPr>
              <w:t>288,000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Shoqërore</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10</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11</w:t>
            </w:r>
          </w:p>
        </w:tc>
        <w:tc>
          <w:tcPr>
            <w:tcW w:w="2134" w:type="pct"/>
          </w:tcPr>
          <w:p w:rsidR="001B2466" w:rsidRPr="001B2466" w:rsidRDefault="001B2466" w:rsidP="001B2466">
            <w:pPr>
              <w:pStyle w:val="Tabele"/>
              <w:rPr>
                <w:sz w:val="18"/>
              </w:rPr>
            </w:pPr>
            <w:r w:rsidRPr="001B2466">
              <w:rPr>
                <w:sz w:val="18"/>
              </w:rPr>
              <w:t>Histori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12</w:t>
            </w:r>
          </w:p>
        </w:tc>
        <w:tc>
          <w:tcPr>
            <w:tcW w:w="2134" w:type="pct"/>
          </w:tcPr>
          <w:p w:rsidR="001B2466" w:rsidRPr="001B2466" w:rsidRDefault="001B2466" w:rsidP="001B2466">
            <w:pPr>
              <w:pStyle w:val="Tabele"/>
              <w:rPr>
                <w:sz w:val="18"/>
              </w:rPr>
            </w:pPr>
            <w:r w:rsidRPr="001B2466">
              <w:rPr>
                <w:sz w:val="18"/>
              </w:rPr>
              <w:t>Gjeografi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bl>
    <w:p w:rsidR="001B2466" w:rsidRPr="002C6C81" w:rsidRDefault="001B2466" w:rsidP="001B2466">
      <w:pPr>
        <w:pStyle w:val="Paragrafi"/>
        <w:rPr>
          <w:sz w:val="18"/>
        </w:rPr>
      </w:pPr>
    </w:p>
    <w:p w:rsidR="001B2466" w:rsidRDefault="001B2466" w:rsidP="001B2466">
      <w:pPr>
        <w:pStyle w:val="Paragrafi"/>
        <w:ind w:firstLine="0"/>
        <w:jc w:val="right"/>
      </w:pPr>
      <w:r>
        <w:t xml:space="preserve">Tabela nr.3. </w:t>
      </w:r>
    </w:p>
    <w:p w:rsidR="001B2466" w:rsidRDefault="001B2466" w:rsidP="001B2466">
      <w:pPr>
        <w:pStyle w:val="Paragrafi"/>
        <w:ind w:firstLine="0"/>
        <w:jc w:val="center"/>
      </w:pPr>
    </w:p>
    <w:p w:rsidR="001B2466" w:rsidRDefault="001B2466" w:rsidP="001B2466">
      <w:pPr>
        <w:pStyle w:val="Paragrafi"/>
        <w:ind w:firstLine="0"/>
        <w:jc w:val="center"/>
      </w:pPr>
      <w:r>
        <w:t>TARIFAT E SHKOLLIMIT PËR PROGRAM TË DYTË STUDIMI ME KOHË TË PJESSHME PËR VITIN AKADEMIK 2010-2011</w:t>
      </w:r>
    </w:p>
    <w:p w:rsidR="001B2466" w:rsidRDefault="001B2466" w:rsidP="001B2466">
      <w:pPr>
        <w:pStyle w:val="Paragrafi"/>
      </w:pPr>
    </w:p>
    <w:tbl>
      <w:tblPr>
        <w:tblW w:w="5000" w:type="pct"/>
        <w:tblLook w:val="01E0" w:firstRow="1" w:lastRow="1" w:firstColumn="1" w:lastColumn="1" w:noHBand="0" w:noVBand="0"/>
      </w:tblPr>
      <w:tblGrid>
        <w:gridCol w:w="649"/>
        <w:gridCol w:w="3783"/>
        <w:gridCol w:w="2214"/>
        <w:gridCol w:w="2210"/>
      </w:tblGrid>
      <w:tr w:rsidR="001B2466" w:rsidRPr="001B2466" w:rsidTr="001B2466">
        <w:tc>
          <w:tcPr>
            <w:tcW w:w="366" w:type="pct"/>
            <w:vAlign w:val="center"/>
          </w:tcPr>
          <w:p w:rsidR="001B2466" w:rsidRPr="001B2466" w:rsidRDefault="001B2466" w:rsidP="001B2466">
            <w:pPr>
              <w:pStyle w:val="Tabele"/>
              <w:jc w:val="center"/>
              <w:rPr>
                <w:b/>
                <w:sz w:val="18"/>
              </w:rPr>
            </w:pPr>
            <w:r w:rsidRPr="001B2466">
              <w:rPr>
                <w:b/>
                <w:sz w:val="18"/>
              </w:rPr>
              <w:t>Nr.</w:t>
            </w:r>
          </w:p>
        </w:tc>
        <w:tc>
          <w:tcPr>
            <w:tcW w:w="2134" w:type="pct"/>
            <w:vAlign w:val="center"/>
          </w:tcPr>
          <w:p w:rsidR="001B2466" w:rsidRPr="001B2466" w:rsidRDefault="001B2466" w:rsidP="001B2466">
            <w:pPr>
              <w:pStyle w:val="Tabele"/>
              <w:jc w:val="center"/>
              <w:rPr>
                <w:b/>
                <w:sz w:val="18"/>
              </w:rPr>
            </w:pPr>
            <w:r w:rsidRPr="001B2466">
              <w:rPr>
                <w:b/>
                <w:sz w:val="18"/>
              </w:rPr>
              <w:t>Universiteti</w:t>
            </w:r>
          </w:p>
        </w:tc>
        <w:tc>
          <w:tcPr>
            <w:tcW w:w="1250" w:type="pct"/>
            <w:vAlign w:val="center"/>
          </w:tcPr>
          <w:p w:rsidR="001B2466" w:rsidRPr="001B2466" w:rsidRDefault="001B2466" w:rsidP="001B2466">
            <w:pPr>
              <w:pStyle w:val="Tabele"/>
              <w:jc w:val="center"/>
              <w:rPr>
                <w:b/>
                <w:sz w:val="18"/>
              </w:rPr>
            </w:pPr>
            <w:r w:rsidRPr="001B2466">
              <w:rPr>
                <w:b/>
                <w:sz w:val="18"/>
              </w:rPr>
              <w:t>Tarifë për kredit për</w:t>
            </w:r>
          </w:p>
          <w:p w:rsidR="001B2466" w:rsidRPr="001B2466" w:rsidRDefault="001B2466" w:rsidP="001B2466">
            <w:pPr>
              <w:pStyle w:val="Tabele"/>
              <w:jc w:val="center"/>
              <w:rPr>
                <w:b/>
                <w:sz w:val="18"/>
              </w:rPr>
            </w:pPr>
            <w:r w:rsidRPr="001B2466">
              <w:rPr>
                <w:b/>
                <w:sz w:val="18"/>
              </w:rPr>
              <w:t>prog. të dytë</w:t>
            </w:r>
          </w:p>
        </w:tc>
        <w:tc>
          <w:tcPr>
            <w:tcW w:w="1250" w:type="pct"/>
            <w:vAlign w:val="center"/>
          </w:tcPr>
          <w:p w:rsidR="001B2466" w:rsidRPr="001B2466" w:rsidRDefault="001B2466" w:rsidP="001B2466">
            <w:pPr>
              <w:pStyle w:val="Tabele"/>
              <w:jc w:val="center"/>
              <w:rPr>
                <w:b/>
                <w:sz w:val="18"/>
              </w:rPr>
            </w:pPr>
            <w:r w:rsidRPr="001B2466">
              <w:rPr>
                <w:b/>
                <w:sz w:val="18"/>
              </w:rPr>
              <w:t>Tarifë totale për prog</w:t>
            </w:r>
          </w:p>
          <w:p w:rsidR="001B2466" w:rsidRPr="001B2466" w:rsidRDefault="001B2466" w:rsidP="001B2466">
            <w:pPr>
              <w:pStyle w:val="Tabele"/>
              <w:jc w:val="center"/>
              <w:rPr>
                <w:b/>
                <w:sz w:val="18"/>
              </w:rPr>
            </w:pPr>
            <w:r w:rsidRPr="001B2466">
              <w:rPr>
                <w:b/>
                <w:sz w:val="18"/>
              </w:rPr>
              <w:t>të dytë</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Bujqësor i Tiranës</w:t>
            </w:r>
          </w:p>
          <w:p w:rsidR="001B2466" w:rsidRPr="001B2466" w:rsidRDefault="001B2466" w:rsidP="001B2466">
            <w:pPr>
              <w:pStyle w:val="Tabele"/>
              <w:rPr>
                <w:sz w:val="18"/>
                <w:lang w:val="it-IT"/>
              </w:rPr>
            </w:pPr>
            <w:r w:rsidRPr="001B2466">
              <w:rPr>
                <w:sz w:val="18"/>
                <w:lang w:val="it-IT"/>
              </w:rPr>
              <w:t>Fakulteti i Bujqësisë dhe i Mjedisit</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Hortikulturë</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Mbrojtje bimësh</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Prodhim bimor</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Zootekni dhe biznes blegtoral</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Akuakulturë dhe menaxhim peshkimi</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Agromjedis dhe ekologji</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Agromekanizëm</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Fakulteti i Ekonomisë dhe i Agrobiznesit</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Menaxhim agrobiznesi</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Ekonomi dhe politikë agrare</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366" w:type="pct"/>
          </w:tcPr>
          <w:p w:rsidR="001B2466" w:rsidRPr="001B2466" w:rsidRDefault="001B2466" w:rsidP="001B2466">
            <w:pPr>
              <w:pStyle w:val="Tabele"/>
              <w:rPr>
                <w:sz w:val="18"/>
              </w:rPr>
            </w:pPr>
            <w:r w:rsidRPr="001B2466">
              <w:rPr>
                <w:sz w:val="18"/>
              </w:rPr>
              <w:t>10</w:t>
            </w:r>
          </w:p>
        </w:tc>
        <w:tc>
          <w:tcPr>
            <w:tcW w:w="2134" w:type="pct"/>
          </w:tcPr>
          <w:p w:rsidR="001B2466" w:rsidRPr="001B2466" w:rsidRDefault="001B2466" w:rsidP="001B2466">
            <w:pPr>
              <w:pStyle w:val="Tabele"/>
              <w:rPr>
                <w:sz w:val="18"/>
              </w:rPr>
            </w:pPr>
            <w:r w:rsidRPr="001B2466">
              <w:rPr>
                <w:sz w:val="18"/>
              </w:rPr>
              <w:t>Financë-kontabilitet</w:t>
            </w:r>
          </w:p>
        </w:tc>
        <w:tc>
          <w:tcPr>
            <w:tcW w:w="1250" w:type="pct"/>
          </w:tcPr>
          <w:p w:rsidR="001B2466" w:rsidRPr="001B2466" w:rsidRDefault="001B2466" w:rsidP="001B2466">
            <w:pPr>
              <w:pStyle w:val="Tabele"/>
              <w:rPr>
                <w:sz w:val="18"/>
              </w:rPr>
            </w:pPr>
            <w:r w:rsidRPr="001B2466">
              <w:rPr>
                <w:sz w:val="18"/>
              </w:rPr>
              <w:t>850</w:t>
            </w:r>
          </w:p>
        </w:tc>
        <w:tc>
          <w:tcPr>
            <w:tcW w:w="1250" w:type="pct"/>
          </w:tcPr>
          <w:p w:rsidR="001B2466" w:rsidRPr="001B2466" w:rsidRDefault="001B2466" w:rsidP="001B2466">
            <w:pPr>
              <w:pStyle w:val="Tabele"/>
              <w:rPr>
                <w:sz w:val="18"/>
              </w:rPr>
            </w:pPr>
            <w:r w:rsidRPr="001B2466">
              <w:rPr>
                <w:sz w:val="18"/>
              </w:rPr>
              <w:t>153,000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Pyjore</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11</w:t>
            </w:r>
          </w:p>
        </w:tc>
        <w:tc>
          <w:tcPr>
            <w:tcW w:w="2134" w:type="pct"/>
          </w:tcPr>
          <w:p w:rsidR="001B2466" w:rsidRPr="001B2466" w:rsidRDefault="001B2466" w:rsidP="001B2466">
            <w:pPr>
              <w:pStyle w:val="Tabele"/>
              <w:rPr>
                <w:sz w:val="18"/>
              </w:rPr>
            </w:pPr>
            <w:r w:rsidRPr="001B2466">
              <w:rPr>
                <w:sz w:val="18"/>
              </w:rPr>
              <w:t>Mbarështim pyjesh</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366" w:type="pct"/>
          </w:tcPr>
          <w:p w:rsidR="001B2466" w:rsidRPr="001B2466" w:rsidRDefault="001B2466" w:rsidP="001B2466">
            <w:pPr>
              <w:pStyle w:val="Tabele"/>
              <w:rPr>
                <w:sz w:val="18"/>
              </w:rPr>
            </w:pPr>
            <w:r w:rsidRPr="001B2466">
              <w:rPr>
                <w:sz w:val="18"/>
              </w:rPr>
              <w:t>12</w:t>
            </w:r>
          </w:p>
        </w:tc>
        <w:tc>
          <w:tcPr>
            <w:tcW w:w="2134" w:type="pct"/>
          </w:tcPr>
          <w:p w:rsidR="001B2466" w:rsidRPr="001B2466" w:rsidRDefault="001B2466" w:rsidP="001B2466">
            <w:pPr>
              <w:pStyle w:val="Tabele"/>
              <w:rPr>
                <w:sz w:val="18"/>
              </w:rPr>
            </w:pPr>
            <w:r w:rsidRPr="001B2466">
              <w:rPr>
                <w:sz w:val="18"/>
              </w:rPr>
              <w:t>Përpunim druri</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2500" w:type="pct"/>
            <w:gridSpan w:val="2"/>
          </w:tcPr>
          <w:p w:rsidR="001B2466" w:rsidRPr="001B2466" w:rsidRDefault="001B2466" w:rsidP="001B2466">
            <w:pPr>
              <w:pStyle w:val="Tabele"/>
              <w:rPr>
                <w:sz w:val="18"/>
                <w:lang w:val="it-IT"/>
              </w:rPr>
            </w:pPr>
            <w:r w:rsidRPr="001B2466">
              <w:rPr>
                <w:sz w:val="18"/>
                <w:lang w:val="it-IT"/>
              </w:rPr>
              <w:t>Fakulteti i Bioteknologjisë dhe i Ushqimit</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13</w:t>
            </w:r>
          </w:p>
        </w:tc>
        <w:tc>
          <w:tcPr>
            <w:tcW w:w="2134" w:type="pct"/>
          </w:tcPr>
          <w:p w:rsidR="001B2466" w:rsidRPr="001B2466" w:rsidRDefault="001B2466" w:rsidP="001B2466">
            <w:pPr>
              <w:pStyle w:val="Tabele"/>
              <w:rPr>
                <w:sz w:val="18"/>
              </w:rPr>
            </w:pPr>
            <w:r w:rsidRPr="001B2466">
              <w:rPr>
                <w:sz w:val="18"/>
              </w:rPr>
              <w:t>Teknologji agroushqimore</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366" w:type="pct"/>
          </w:tcPr>
          <w:p w:rsidR="001B2466" w:rsidRPr="001B2466" w:rsidRDefault="001B2466" w:rsidP="001B2466">
            <w:pPr>
              <w:pStyle w:val="Tabele"/>
              <w:rPr>
                <w:sz w:val="18"/>
              </w:rPr>
            </w:pPr>
            <w:r w:rsidRPr="001B2466">
              <w:rPr>
                <w:sz w:val="18"/>
              </w:rPr>
              <w:t>14</w:t>
            </w:r>
          </w:p>
        </w:tc>
        <w:tc>
          <w:tcPr>
            <w:tcW w:w="2134" w:type="pct"/>
          </w:tcPr>
          <w:p w:rsidR="001B2466" w:rsidRPr="001B2466" w:rsidRDefault="001B2466" w:rsidP="001B2466">
            <w:pPr>
              <w:pStyle w:val="Tabele"/>
              <w:rPr>
                <w:sz w:val="18"/>
              </w:rPr>
            </w:pPr>
            <w:r w:rsidRPr="001B2466">
              <w:rPr>
                <w:sz w:val="18"/>
              </w:rPr>
              <w:t>Vreshtari biologji</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i Tiranës Fakulteti i Ekonomisë</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Financë</w:t>
            </w:r>
          </w:p>
        </w:tc>
        <w:tc>
          <w:tcPr>
            <w:tcW w:w="1250" w:type="pct"/>
          </w:tcPr>
          <w:p w:rsidR="001B2466" w:rsidRPr="001B2466" w:rsidRDefault="001B2466" w:rsidP="001B2466">
            <w:pPr>
              <w:pStyle w:val="Tabele"/>
              <w:rPr>
                <w:sz w:val="18"/>
              </w:rPr>
            </w:pPr>
            <w:r w:rsidRPr="001B2466">
              <w:rPr>
                <w:sz w:val="18"/>
              </w:rPr>
              <w:t>1,500</w:t>
            </w:r>
          </w:p>
        </w:tc>
        <w:tc>
          <w:tcPr>
            <w:tcW w:w="1250" w:type="pct"/>
          </w:tcPr>
          <w:p w:rsidR="001B2466" w:rsidRPr="001B2466" w:rsidRDefault="001B2466" w:rsidP="001B2466">
            <w:pPr>
              <w:pStyle w:val="Tabele"/>
              <w:rPr>
                <w:sz w:val="18"/>
              </w:rPr>
            </w:pPr>
            <w:r w:rsidRPr="001B2466">
              <w:rPr>
                <w:sz w:val="18"/>
              </w:rPr>
              <w:t>270,000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Administrim-biznes</w:t>
            </w:r>
          </w:p>
        </w:tc>
        <w:tc>
          <w:tcPr>
            <w:tcW w:w="1250" w:type="pct"/>
          </w:tcPr>
          <w:p w:rsidR="001B2466" w:rsidRPr="001B2466" w:rsidRDefault="001B2466" w:rsidP="001B2466">
            <w:pPr>
              <w:pStyle w:val="Tabele"/>
              <w:rPr>
                <w:sz w:val="18"/>
              </w:rPr>
            </w:pPr>
            <w:r w:rsidRPr="001B2466">
              <w:rPr>
                <w:sz w:val="18"/>
              </w:rPr>
              <w:t>1,500</w:t>
            </w:r>
          </w:p>
        </w:tc>
        <w:tc>
          <w:tcPr>
            <w:tcW w:w="1250" w:type="pct"/>
          </w:tcPr>
          <w:p w:rsidR="001B2466" w:rsidRPr="001B2466" w:rsidRDefault="001B2466" w:rsidP="001B2466">
            <w:pPr>
              <w:pStyle w:val="Tabele"/>
              <w:rPr>
                <w:sz w:val="18"/>
              </w:rPr>
            </w:pPr>
            <w:r w:rsidRPr="001B2466">
              <w:rPr>
                <w:sz w:val="18"/>
              </w:rPr>
              <w:t>270,000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Natyrore</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Biologji</w:t>
            </w:r>
          </w:p>
        </w:tc>
        <w:tc>
          <w:tcPr>
            <w:tcW w:w="1250" w:type="pct"/>
          </w:tcPr>
          <w:p w:rsidR="001B2466" w:rsidRPr="001B2466" w:rsidRDefault="001B2466" w:rsidP="001B2466">
            <w:pPr>
              <w:pStyle w:val="Tabele"/>
              <w:rPr>
                <w:sz w:val="18"/>
              </w:rPr>
            </w:pPr>
            <w:r w:rsidRPr="001B2466">
              <w:rPr>
                <w:sz w:val="18"/>
              </w:rPr>
              <w:t>1,300</w:t>
            </w:r>
          </w:p>
        </w:tc>
        <w:tc>
          <w:tcPr>
            <w:tcW w:w="1250" w:type="pct"/>
          </w:tcPr>
          <w:p w:rsidR="001B2466" w:rsidRPr="001B2466" w:rsidRDefault="001B2466" w:rsidP="001B2466">
            <w:pPr>
              <w:pStyle w:val="Tabele"/>
              <w:rPr>
                <w:sz w:val="18"/>
              </w:rPr>
            </w:pPr>
            <w:r w:rsidRPr="001B2466">
              <w:rPr>
                <w:sz w:val="18"/>
              </w:rPr>
              <w:t>234,000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Histori-Filologji</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Histori</w:t>
            </w:r>
          </w:p>
        </w:tc>
        <w:tc>
          <w:tcPr>
            <w:tcW w:w="1250" w:type="pct"/>
          </w:tcPr>
          <w:p w:rsidR="001B2466" w:rsidRPr="001B2466" w:rsidRDefault="001B2466" w:rsidP="001B2466">
            <w:pPr>
              <w:pStyle w:val="Tabele"/>
              <w:rPr>
                <w:sz w:val="18"/>
              </w:rPr>
            </w:pPr>
            <w:r w:rsidRPr="001B2466">
              <w:rPr>
                <w:sz w:val="18"/>
              </w:rPr>
              <w:t>1,500</w:t>
            </w:r>
          </w:p>
        </w:tc>
        <w:tc>
          <w:tcPr>
            <w:tcW w:w="1250" w:type="pct"/>
          </w:tcPr>
          <w:p w:rsidR="001B2466" w:rsidRPr="001B2466" w:rsidRDefault="001B2466" w:rsidP="001B2466">
            <w:pPr>
              <w:pStyle w:val="Tabele"/>
              <w:rPr>
                <w:sz w:val="18"/>
              </w:rPr>
            </w:pPr>
            <w:r w:rsidRPr="001B2466">
              <w:rPr>
                <w:sz w:val="18"/>
              </w:rPr>
              <w:t>270,000</w:t>
            </w: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Gjeografi</w:t>
            </w:r>
          </w:p>
        </w:tc>
        <w:tc>
          <w:tcPr>
            <w:tcW w:w="1250" w:type="pct"/>
          </w:tcPr>
          <w:p w:rsidR="001B2466" w:rsidRPr="001B2466" w:rsidRDefault="001B2466" w:rsidP="001B2466">
            <w:pPr>
              <w:pStyle w:val="Tabele"/>
              <w:rPr>
                <w:sz w:val="18"/>
              </w:rPr>
            </w:pPr>
            <w:r w:rsidRPr="001B2466">
              <w:rPr>
                <w:sz w:val="18"/>
              </w:rPr>
              <w:t>1,500</w:t>
            </w:r>
          </w:p>
        </w:tc>
        <w:tc>
          <w:tcPr>
            <w:tcW w:w="1250" w:type="pct"/>
          </w:tcPr>
          <w:p w:rsidR="001B2466" w:rsidRPr="001B2466" w:rsidRDefault="001B2466" w:rsidP="001B2466">
            <w:pPr>
              <w:pStyle w:val="Tabele"/>
              <w:rPr>
                <w:sz w:val="18"/>
              </w:rPr>
            </w:pPr>
            <w:r w:rsidRPr="001B2466">
              <w:rPr>
                <w:sz w:val="18"/>
              </w:rPr>
              <w:t>270,000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1,500</w:t>
            </w:r>
          </w:p>
        </w:tc>
        <w:tc>
          <w:tcPr>
            <w:tcW w:w="1250" w:type="pct"/>
          </w:tcPr>
          <w:p w:rsidR="001B2466" w:rsidRPr="001B2466" w:rsidRDefault="001B2466" w:rsidP="001B2466">
            <w:pPr>
              <w:pStyle w:val="Tabele"/>
              <w:rPr>
                <w:sz w:val="18"/>
              </w:rPr>
            </w:pPr>
            <w:r w:rsidRPr="001B2466">
              <w:rPr>
                <w:sz w:val="18"/>
              </w:rPr>
              <w:t>270,000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Drejtësisë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Drejtësi</w:t>
            </w:r>
          </w:p>
        </w:tc>
        <w:tc>
          <w:tcPr>
            <w:tcW w:w="1250" w:type="pct"/>
          </w:tcPr>
          <w:p w:rsidR="001B2466" w:rsidRPr="001B2466" w:rsidRDefault="001B2466" w:rsidP="001B2466">
            <w:pPr>
              <w:pStyle w:val="Tabele"/>
              <w:rPr>
                <w:sz w:val="18"/>
              </w:rPr>
            </w:pPr>
            <w:r w:rsidRPr="001B2466">
              <w:rPr>
                <w:sz w:val="18"/>
              </w:rPr>
              <w:t>1,500</w:t>
            </w:r>
          </w:p>
        </w:tc>
        <w:tc>
          <w:tcPr>
            <w:tcW w:w="1250" w:type="pct"/>
          </w:tcPr>
          <w:p w:rsidR="001B2466" w:rsidRPr="001B2466" w:rsidRDefault="001B2466" w:rsidP="001B2466">
            <w:pPr>
              <w:pStyle w:val="Tabele"/>
              <w:rPr>
                <w:sz w:val="18"/>
              </w:rPr>
            </w:pPr>
            <w:r w:rsidRPr="001B2466">
              <w:rPr>
                <w:sz w:val="18"/>
              </w:rPr>
              <w:t>270,000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Sociale</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Psikologji</w:t>
            </w:r>
          </w:p>
        </w:tc>
        <w:tc>
          <w:tcPr>
            <w:tcW w:w="1250" w:type="pct"/>
          </w:tcPr>
          <w:p w:rsidR="001B2466" w:rsidRPr="001B2466" w:rsidRDefault="001B2466" w:rsidP="001B2466">
            <w:pPr>
              <w:pStyle w:val="Tabele"/>
              <w:rPr>
                <w:sz w:val="18"/>
              </w:rPr>
            </w:pPr>
            <w:r w:rsidRPr="001B2466">
              <w:rPr>
                <w:sz w:val="18"/>
              </w:rPr>
              <w:t>1,500</w:t>
            </w:r>
          </w:p>
        </w:tc>
        <w:tc>
          <w:tcPr>
            <w:tcW w:w="1250" w:type="pct"/>
          </w:tcPr>
          <w:p w:rsidR="001B2466" w:rsidRPr="001B2466" w:rsidRDefault="001B2466" w:rsidP="001B2466">
            <w:pPr>
              <w:pStyle w:val="Tabele"/>
              <w:rPr>
                <w:sz w:val="18"/>
              </w:rPr>
            </w:pPr>
            <w:r w:rsidRPr="001B2466">
              <w:rPr>
                <w:sz w:val="18"/>
              </w:rPr>
              <w:t>270,000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Punë sociale</w:t>
            </w:r>
          </w:p>
        </w:tc>
        <w:tc>
          <w:tcPr>
            <w:tcW w:w="1250" w:type="pct"/>
          </w:tcPr>
          <w:p w:rsidR="001B2466" w:rsidRPr="001B2466" w:rsidRDefault="001B2466" w:rsidP="001B2466">
            <w:pPr>
              <w:pStyle w:val="Tabele"/>
              <w:rPr>
                <w:sz w:val="18"/>
              </w:rPr>
            </w:pPr>
            <w:r w:rsidRPr="001B2466">
              <w:rPr>
                <w:sz w:val="18"/>
              </w:rPr>
              <w:t>1,500</w:t>
            </w:r>
          </w:p>
        </w:tc>
        <w:tc>
          <w:tcPr>
            <w:tcW w:w="1250" w:type="pct"/>
          </w:tcPr>
          <w:p w:rsidR="001B2466" w:rsidRPr="001B2466" w:rsidRDefault="001B2466" w:rsidP="001B2466">
            <w:pPr>
              <w:pStyle w:val="Tabele"/>
              <w:rPr>
                <w:sz w:val="18"/>
              </w:rPr>
            </w:pPr>
            <w:r w:rsidRPr="001B2466">
              <w:rPr>
                <w:sz w:val="18"/>
              </w:rPr>
              <w:t>270,000</w:t>
            </w:r>
          </w:p>
        </w:tc>
      </w:tr>
      <w:tr w:rsidR="001B2466" w:rsidRPr="001B2466" w:rsidTr="001B2466">
        <w:tc>
          <w:tcPr>
            <w:tcW w:w="363" w:type="pct"/>
            <w:vMerge w:val="restart"/>
            <w:vAlign w:val="center"/>
          </w:tcPr>
          <w:p w:rsidR="001B2466" w:rsidRPr="001B2466" w:rsidRDefault="001B2466" w:rsidP="001B2466">
            <w:pPr>
              <w:pStyle w:val="Tabele"/>
              <w:rPr>
                <w:sz w:val="18"/>
              </w:rPr>
            </w:pPr>
          </w:p>
          <w:p w:rsidR="001B2466" w:rsidRPr="001B2466" w:rsidRDefault="001B2466" w:rsidP="001B2466">
            <w:pPr>
              <w:pStyle w:val="Tabele"/>
              <w:rPr>
                <w:sz w:val="18"/>
              </w:rPr>
            </w:pPr>
            <w:r w:rsidRPr="001B2466">
              <w:rPr>
                <w:sz w:val="18"/>
              </w:rPr>
              <w:t>1</w:t>
            </w:r>
          </w:p>
        </w:tc>
        <w:tc>
          <w:tcPr>
            <w:tcW w:w="2136" w:type="pct"/>
            <w:vMerge w:val="restart"/>
            <w:vAlign w:val="center"/>
          </w:tcPr>
          <w:p w:rsidR="001B2466" w:rsidRPr="001B2466" w:rsidRDefault="001B2466" w:rsidP="001B2466">
            <w:pPr>
              <w:pStyle w:val="Tabele"/>
              <w:rPr>
                <w:sz w:val="18"/>
                <w:lang w:val="en-US"/>
              </w:rPr>
            </w:pPr>
            <w:r w:rsidRPr="001B2466">
              <w:rPr>
                <w:sz w:val="18"/>
                <w:lang w:val="en-US"/>
              </w:rPr>
              <w:t xml:space="preserve">               Universiteti Politeknik</w:t>
            </w:r>
          </w:p>
          <w:p w:rsidR="001B2466" w:rsidRPr="001B2466" w:rsidRDefault="001B2466" w:rsidP="001B2466">
            <w:pPr>
              <w:pStyle w:val="Tabele"/>
              <w:rPr>
                <w:sz w:val="18"/>
                <w:lang w:val="en-US"/>
              </w:rPr>
            </w:pPr>
            <w:r w:rsidRPr="001B2466">
              <w:rPr>
                <w:sz w:val="18"/>
                <w:lang w:val="en-US"/>
              </w:rPr>
              <w:t>Inxhinieri.mekanike. (Edukum nëdistancë)</w:t>
            </w:r>
          </w:p>
        </w:tc>
        <w:tc>
          <w:tcPr>
            <w:tcW w:w="1250" w:type="pct"/>
          </w:tcPr>
          <w:p w:rsidR="001B2466" w:rsidRPr="001B2466" w:rsidRDefault="001B2466" w:rsidP="001B2466">
            <w:pPr>
              <w:pStyle w:val="Tabele"/>
              <w:rPr>
                <w:sz w:val="18"/>
                <w:lang w:val="en-US"/>
              </w:rPr>
            </w:pPr>
          </w:p>
        </w:tc>
        <w:tc>
          <w:tcPr>
            <w:tcW w:w="1250" w:type="pct"/>
          </w:tcPr>
          <w:p w:rsidR="001B2466" w:rsidRPr="001B2466" w:rsidRDefault="001B2466" w:rsidP="001B2466">
            <w:pPr>
              <w:pStyle w:val="Tabele"/>
              <w:rPr>
                <w:sz w:val="18"/>
                <w:lang w:val="en-US"/>
              </w:rPr>
            </w:pPr>
          </w:p>
        </w:tc>
      </w:tr>
      <w:tr w:rsidR="001B2466" w:rsidRPr="001B2466" w:rsidTr="001B2466">
        <w:tc>
          <w:tcPr>
            <w:tcW w:w="363" w:type="pct"/>
            <w:vMerge/>
          </w:tcPr>
          <w:p w:rsidR="001B2466" w:rsidRPr="001B2466" w:rsidRDefault="001B2466" w:rsidP="001B2466">
            <w:pPr>
              <w:pStyle w:val="Tabele"/>
              <w:rPr>
                <w:sz w:val="18"/>
                <w:lang w:val="en-US"/>
              </w:rPr>
            </w:pPr>
          </w:p>
        </w:tc>
        <w:tc>
          <w:tcPr>
            <w:tcW w:w="2136" w:type="pct"/>
            <w:vMerge/>
          </w:tcPr>
          <w:p w:rsidR="001B2466" w:rsidRPr="001B2466" w:rsidRDefault="001B2466" w:rsidP="001B2466">
            <w:pPr>
              <w:pStyle w:val="Tabele"/>
              <w:rPr>
                <w:sz w:val="18"/>
                <w:lang w:val="en-US"/>
              </w:rPr>
            </w:pPr>
          </w:p>
        </w:tc>
        <w:tc>
          <w:tcPr>
            <w:tcW w:w="1250" w:type="pct"/>
          </w:tcPr>
          <w:p w:rsidR="001B2466" w:rsidRPr="001B2466" w:rsidRDefault="001B2466" w:rsidP="001B2466">
            <w:pPr>
              <w:pStyle w:val="Tabele"/>
              <w:rPr>
                <w:sz w:val="18"/>
              </w:rPr>
            </w:pPr>
            <w:r w:rsidRPr="001B2466">
              <w:rPr>
                <w:sz w:val="18"/>
              </w:rPr>
              <w:t>2,000</w:t>
            </w:r>
          </w:p>
        </w:tc>
        <w:tc>
          <w:tcPr>
            <w:tcW w:w="1250" w:type="pct"/>
          </w:tcPr>
          <w:p w:rsidR="001B2466" w:rsidRPr="001B2466" w:rsidRDefault="001B2466" w:rsidP="001B2466">
            <w:pPr>
              <w:pStyle w:val="Tabele"/>
              <w:rPr>
                <w:sz w:val="18"/>
              </w:rPr>
            </w:pPr>
            <w:r w:rsidRPr="001B2466">
              <w:rPr>
                <w:sz w:val="18"/>
              </w:rPr>
              <w:t>360,000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i Gjirokastrës</w:t>
            </w:r>
          </w:p>
          <w:p w:rsidR="001B2466" w:rsidRPr="001B2466" w:rsidRDefault="001B2466" w:rsidP="001B2466">
            <w:pPr>
              <w:pStyle w:val="Tabele"/>
              <w:rPr>
                <w:sz w:val="18"/>
                <w:lang w:val="it-IT"/>
              </w:rPr>
            </w:pPr>
            <w:r w:rsidRPr="001B2466">
              <w:rPr>
                <w:sz w:val="18"/>
                <w:lang w:val="it-IT"/>
              </w:rPr>
              <w:t>Fakulteti i Shkencave Shoqërore</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Cikli i ulët</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Cikli i ulët parashkollor</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Kontabilitet-financë</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Administrim publik</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Turizëm</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Histori-gjeografi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Fakulteti i Shkencave të Natyrës</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Bio-kimi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Matematikë-fizikë</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i Korçës Fakulteti i Ekonomisë</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Financë</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Menaxhim</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Marketing</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Turizëm</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Turizëm/Pogradec</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Mësuesisë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Cikli i ulët</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Cikli i ulët parashkollor</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Bujqësisë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Agrobiznes</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10</w:t>
            </w:r>
          </w:p>
        </w:tc>
        <w:tc>
          <w:tcPr>
            <w:tcW w:w="2134" w:type="pct"/>
          </w:tcPr>
          <w:p w:rsidR="001B2466" w:rsidRPr="001B2466" w:rsidRDefault="001B2466" w:rsidP="001B2466">
            <w:pPr>
              <w:pStyle w:val="Tabele"/>
              <w:rPr>
                <w:sz w:val="18"/>
              </w:rPr>
            </w:pPr>
            <w:r w:rsidRPr="001B2466">
              <w:rPr>
                <w:sz w:val="18"/>
              </w:rPr>
              <w:t>Hortikulturë</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Universiteti i Elbasanit</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11</w:t>
            </w:r>
          </w:p>
        </w:tc>
        <w:tc>
          <w:tcPr>
            <w:tcW w:w="2134" w:type="pct"/>
          </w:tcPr>
          <w:p w:rsidR="001B2466" w:rsidRPr="001B2466" w:rsidRDefault="001B2466" w:rsidP="001B2466">
            <w:pPr>
              <w:pStyle w:val="Tabele"/>
              <w:rPr>
                <w:sz w:val="18"/>
              </w:rPr>
            </w:pPr>
            <w:r w:rsidRPr="001B2466">
              <w:rPr>
                <w:sz w:val="18"/>
              </w:rPr>
              <w:t>Punonjës social</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12</w:t>
            </w:r>
          </w:p>
        </w:tc>
        <w:tc>
          <w:tcPr>
            <w:tcW w:w="2134" w:type="pct"/>
          </w:tcPr>
          <w:p w:rsidR="001B2466" w:rsidRPr="001B2466" w:rsidRDefault="001B2466" w:rsidP="001B2466">
            <w:pPr>
              <w:pStyle w:val="Tabele"/>
              <w:rPr>
                <w:sz w:val="18"/>
              </w:rPr>
            </w:pPr>
            <w:r w:rsidRPr="001B2466">
              <w:rPr>
                <w:sz w:val="18"/>
              </w:rPr>
              <w:t>Filozofi-sociologji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13</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14</w:t>
            </w:r>
          </w:p>
        </w:tc>
        <w:tc>
          <w:tcPr>
            <w:tcW w:w="2134" w:type="pct"/>
          </w:tcPr>
          <w:p w:rsidR="001B2466" w:rsidRPr="001B2466" w:rsidRDefault="001B2466" w:rsidP="001B2466">
            <w:pPr>
              <w:pStyle w:val="Tabele"/>
              <w:rPr>
                <w:sz w:val="18"/>
              </w:rPr>
            </w:pPr>
            <w:r w:rsidRPr="001B2466">
              <w:rPr>
                <w:sz w:val="18"/>
              </w:rPr>
              <w:t>Histori-gjeografi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15</w:t>
            </w:r>
          </w:p>
        </w:tc>
        <w:tc>
          <w:tcPr>
            <w:tcW w:w="2134" w:type="pct"/>
          </w:tcPr>
          <w:p w:rsidR="001B2466" w:rsidRPr="001B2466" w:rsidRDefault="001B2466" w:rsidP="001B2466">
            <w:pPr>
              <w:pStyle w:val="Tabele"/>
              <w:rPr>
                <w:sz w:val="18"/>
              </w:rPr>
            </w:pPr>
            <w:r w:rsidRPr="001B2466">
              <w:rPr>
                <w:sz w:val="18"/>
              </w:rPr>
              <w:t>Edukatë qytetare</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16</w:t>
            </w:r>
          </w:p>
        </w:tc>
        <w:tc>
          <w:tcPr>
            <w:tcW w:w="2134" w:type="pct"/>
          </w:tcPr>
          <w:p w:rsidR="001B2466" w:rsidRPr="001B2466" w:rsidRDefault="001B2466" w:rsidP="001B2466">
            <w:pPr>
              <w:pStyle w:val="Tabele"/>
              <w:rPr>
                <w:sz w:val="18"/>
              </w:rPr>
            </w:pPr>
            <w:r w:rsidRPr="001B2466">
              <w:rPr>
                <w:sz w:val="18"/>
              </w:rPr>
              <w:t>Financë-kontabilitet</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17</w:t>
            </w:r>
          </w:p>
        </w:tc>
        <w:tc>
          <w:tcPr>
            <w:tcW w:w="2134" w:type="pct"/>
          </w:tcPr>
          <w:p w:rsidR="001B2466" w:rsidRPr="001B2466" w:rsidRDefault="001B2466" w:rsidP="001B2466">
            <w:pPr>
              <w:pStyle w:val="Tabele"/>
              <w:rPr>
                <w:sz w:val="18"/>
              </w:rPr>
            </w:pPr>
            <w:r w:rsidRPr="001B2466">
              <w:rPr>
                <w:sz w:val="18"/>
              </w:rPr>
              <w:t>Administrim-biznes</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18</w:t>
            </w:r>
          </w:p>
        </w:tc>
        <w:tc>
          <w:tcPr>
            <w:tcW w:w="2134" w:type="pct"/>
          </w:tcPr>
          <w:p w:rsidR="001B2466" w:rsidRPr="001B2466" w:rsidRDefault="001B2466" w:rsidP="001B2466">
            <w:pPr>
              <w:pStyle w:val="Tabele"/>
              <w:rPr>
                <w:sz w:val="18"/>
              </w:rPr>
            </w:pPr>
            <w:r w:rsidRPr="001B2466">
              <w:rPr>
                <w:sz w:val="18"/>
              </w:rPr>
              <w:t>Cikli i ulët</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19</w:t>
            </w:r>
          </w:p>
        </w:tc>
        <w:tc>
          <w:tcPr>
            <w:tcW w:w="2134" w:type="pct"/>
          </w:tcPr>
          <w:p w:rsidR="001B2466" w:rsidRPr="001B2466" w:rsidRDefault="001B2466" w:rsidP="001B2466">
            <w:pPr>
              <w:pStyle w:val="Tabele"/>
              <w:rPr>
                <w:sz w:val="18"/>
              </w:rPr>
            </w:pPr>
            <w:r w:rsidRPr="001B2466">
              <w:rPr>
                <w:sz w:val="18"/>
              </w:rPr>
              <w:t>Cikli i ulët parashkollor</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20</w:t>
            </w:r>
          </w:p>
        </w:tc>
        <w:tc>
          <w:tcPr>
            <w:tcW w:w="2134" w:type="pct"/>
          </w:tcPr>
          <w:p w:rsidR="001B2466" w:rsidRPr="001B2466" w:rsidRDefault="001B2466" w:rsidP="001B2466">
            <w:pPr>
              <w:pStyle w:val="Tabele"/>
              <w:rPr>
                <w:sz w:val="18"/>
              </w:rPr>
            </w:pPr>
            <w:r w:rsidRPr="001B2466">
              <w:rPr>
                <w:sz w:val="18"/>
              </w:rPr>
              <w:t>Matematikë-fizikë</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21</w:t>
            </w:r>
          </w:p>
        </w:tc>
        <w:tc>
          <w:tcPr>
            <w:tcW w:w="2134" w:type="pct"/>
          </w:tcPr>
          <w:p w:rsidR="001B2466" w:rsidRPr="001B2466" w:rsidRDefault="001B2466" w:rsidP="001B2466">
            <w:pPr>
              <w:pStyle w:val="Tabele"/>
              <w:rPr>
                <w:sz w:val="18"/>
              </w:rPr>
            </w:pPr>
            <w:r w:rsidRPr="001B2466">
              <w:rPr>
                <w:sz w:val="18"/>
              </w:rPr>
              <w:t>Biologji-kimi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Universiteti i Shkodrës Fakulteti i Ekonomisë</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1</w:t>
            </w:r>
          </w:p>
        </w:tc>
        <w:tc>
          <w:tcPr>
            <w:tcW w:w="2134" w:type="pct"/>
          </w:tcPr>
          <w:p w:rsidR="001B2466" w:rsidRPr="001B2466" w:rsidRDefault="001B2466" w:rsidP="001B2466">
            <w:pPr>
              <w:pStyle w:val="Tabele"/>
              <w:rPr>
                <w:sz w:val="18"/>
              </w:rPr>
            </w:pPr>
            <w:r w:rsidRPr="001B2466">
              <w:rPr>
                <w:sz w:val="18"/>
              </w:rPr>
              <w:t>Administrim-biznes</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2</w:t>
            </w:r>
          </w:p>
        </w:tc>
        <w:tc>
          <w:tcPr>
            <w:tcW w:w="2134" w:type="pct"/>
          </w:tcPr>
          <w:p w:rsidR="001B2466" w:rsidRPr="001B2466" w:rsidRDefault="001B2466" w:rsidP="001B2466">
            <w:pPr>
              <w:pStyle w:val="Tabele"/>
              <w:rPr>
                <w:sz w:val="18"/>
              </w:rPr>
            </w:pPr>
            <w:r w:rsidRPr="001B2466">
              <w:rPr>
                <w:sz w:val="18"/>
              </w:rPr>
              <w:t>Financë-kontabilitet</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3</w:t>
            </w:r>
          </w:p>
        </w:tc>
        <w:tc>
          <w:tcPr>
            <w:tcW w:w="2134" w:type="pct"/>
          </w:tcPr>
          <w:p w:rsidR="001B2466" w:rsidRPr="001B2466" w:rsidRDefault="001B2466" w:rsidP="001B2466">
            <w:pPr>
              <w:pStyle w:val="Tabele"/>
              <w:rPr>
                <w:sz w:val="18"/>
              </w:rPr>
            </w:pPr>
            <w:r w:rsidRPr="001B2466">
              <w:rPr>
                <w:sz w:val="18"/>
              </w:rPr>
              <w:t>Turizëm</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Drejtësisë</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4</w:t>
            </w:r>
          </w:p>
        </w:tc>
        <w:tc>
          <w:tcPr>
            <w:tcW w:w="2134" w:type="pct"/>
          </w:tcPr>
          <w:p w:rsidR="001B2466" w:rsidRPr="001B2466" w:rsidRDefault="001B2466" w:rsidP="001B2466">
            <w:pPr>
              <w:pStyle w:val="Tabele"/>
              <w:rPr>
                <w:sz w:val="18"/>
              </w:rPr>
            </w:pPr>
            <w:r w:rsidRPr="001B2466">
              <w:rPr>
                <w:sz w:val="18"/>
              </w:rPr>
              <w:t>Drejtësi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të Edukimit</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5</w:t>
            </w:r>
          </w:p>
        </w:tc>
        <w:tc>
          <w:tcPr>
            <w:tcW w:w="2134" w:type="pct"/>
          </w:tcPr>
          <w:p w:rsidR="001B2466" w:rsidRPr="001B2466" w:rsidRDefault="001B2466" w:rsidP="001B2466">
            <w:pPr>
              <w:pStyle w:val="Tabele"/>
              <w:rPr>
                <w:sz w:val="18"/>
              </w:rPr>
            </w:pPr>
            <w:r w:rsidRPr="001B2466">
              <w:rPr>
                <w:sz w:val="18"/>
              </w:rPr>
              <w:t>Cikli i ulët</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6</w:t>
            </w:r>
          </w:p>
        </w:tc>
        <w:tc>
          <w:tcPr>
            <w:tcW w:w="2134" w:type="pct"/>
          </w:tcPr>
          <w:p w:rsidR="001B2466" w:rsidRPr="001B2466" w:rsidRDefault="001B2466" w:rsidP="001B2466">
            <w:pPr>
              <w:pStyle w:val="Tabele"/>
              <w:rPr>
                <w:sz w:val="18"/>
              </w:rPr>
            </w:pPr>
            <w:r w:rsidRPr="001B2466">
              <w:rPr>
                <w:sz w:val="18"/>
              </w:rPr>
              <w:t>Cikli i ulët parashkollor</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lang w:val="it-IT"/>
              </w:rPr>
            </w:pPr>
            <w:r w:rsidRPr="001B2466">
              <w:rPr>
                <w:sz w:val="18"/>
                <w:lang w:val="it-IT"/>
              </w:rPr>
              <w:t>Fakulteti i Shkencave të Natyrës</w:t>
            </w:r>
          </w:p>
        </w:tc>
        <w:tc>
          <w:tcPr>
            <w:tcW w:w="1250" w:type="pct"/>
          </w:tcPr>
          <w:p w:rsidR="001B2466" w:rsidRPr="001B2466" w:rsidRDefault="001B2466" w:rsidP="001B2466">
            <w:pPr>
              <w:pStyle w:val="Tabele"/>
              <w:rPr>
                <w:sz w:val="18"/>
                <w:lang w:val="it-IT"/>
              </w:rPr>
            </w:pPr>
          </w:p>
        </w:tc>
        <w:tc>
          <w:tcPr>
            <w:tcW w:w="1250" w:type="pct"/>
          </w:tcPr>
          <w:p w:rsidR="001B2466" w:rsidRPr="001B2466" w:rsidRDefault="001B2466" w:rsidP="001B2466">
            <w:pPr>
              <w:pStyle w:val="Tabele"/>
              <w:rPr>
                <w:sz w:val="18"/>
                <w:lang w:val="it-IT"/>
              </w:rPr>
            </w:pPr>
          </w:p>
        </w:tc>
      </w:tr>
      <w:tr w:rsidR="001B2466" w:rsidRPr="001B2466" w:rsidTr="001B2466">
        <w:tc>
          <w:tcPr>
            <w:tcW w:w="366" w:type="pct"/>
          </w:tcPr>
          <w:p w:rsidR="001B2466" w:rsidRPr="001B2466" w:rsidRDefault="001B2466" w:rsidP="001B2466">
            <w:pPr>
              <w:pStyle w:val="Tabele"/>
              <w:rPr>
                <w:sz w:val="18"/>
              </w:rPr>
            </w:pPr>
            <w:r w:rsidRPr="001B2466">
              <w:rPr>
                <w:sz w:val="18"/>
              </w:rPr>
              <w:t>7</w:t>
            </w:r>
          </w:p>
        </w:tc>
        <w:tc>
          <w:tcPr>
            <w:tcW w:w="2134" w:type="pct"/>
          </w:tcPr>
          <w:p w:rsidR="001B2466" w:rsidRPr="001B2466" w:rsidRDefault="001B2466" w:rsidP="001B2466">
            <w:pPr>
              <w:pStyle w:val="Tabele"/>
              <w:rPr>
                <w:sz w:val="18"/>
              </w:rPr>
            </w:pPr>
            <w:r w:rsidRPr="001B2466">
              <w:rPr>
                <w:sz w:val="18"/>
              </w:rPr>
              <w:t>Matematikë</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8</w:t>
            </w:r>
          </w:p>
        </w:tc>
        <w:tc>
          <w:tcPr>
            <w:tcW w:w="2134" w:type="pct"/>
          </w:tcPr>
          <w:p w:rsidR="001B2466" w:rsidRPr="001B2466" w:rsidRDefault="001B2466" w:rsidP="001B2466">
            <w:pPr>
              <w:pStyle w:val="Tabele"/>
              <w:rPr>
                <w:sz w:val="18"/>
              </w:rPr>
            </w:pPr>
            <w:r w:rsidRPr="001B2466">
              <w:rPr>
                <w:sz w:val="18"/>
              </w:rPr>
              <w:t>Fizikë</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9</w:t>
            </w:r>
          </w:p>
        </w:tc>
        <w:tc>
          <w:tcPr>
            <w:tcW w:w="2134" w:type="pct"/>
          </w:tcPr>
          <w:p w:rsidR="001B2466" w:rsidRPr="001B2466" w:rsidRDefault="001B2466" w:rsidP="001B2466">
            <w:pPr>
              <w:pStyle w:val="Tabele"/>
              <w:rPr>
                <w:sz w:val="18"/>
              </w:rPr>
            </w:pPr>
            <w:r w:rsidRPr="001B2466">
              <w:rPr>
                <w:sz w:val="18"/>
              </w:rPr>
              <w:t>Biologji-kimi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2500" w:type="pct"/>
            <w:gridSpan w:val="2"/>
            <w:vAlign w:val="center"/>
          </w:tcPr>
          <w:p w:rsidR="001B2466" w:rsidRPr="001B2466" w:rsidRDefault="001B2466" w:rsidP="001B2466">
            <w:pPr>
              <w:pStyle w:val="Tabele"/>
              <w:rPr>
                <w:sz w:val="18"/>
              </w:rPr>
            </w:pPr>
            <w:r w:rsidRPr="001B2466">
              <w:rPr>
                <w:sz w:val="18"/>
              </w:rPr>
              <w:t>Fakulteti i Shkencave Shoqërore</w:t>
            </w:r>
          </w:p>
        </w:tc>
        <w:tc>
          <w:tcPr>
            <w:tcW w:w="1250" w:type="pct"/>
          </w:tcPr>
          <w:p w:rsidR="001B2466" w:rsidRPr="001B2466" w:rsidRDefault="001B2466" w:rsidP="001B2466">
            <w:pPr>
              <w:pStyle w:val="Tabele"/>
              <w:rPr>
                <w:sz w:val="18"/>
              </w:rPr>
            </w:pPr>
          </w:p>
        </w:tc>
        <w:tc>
          <w:tcPr>
            <w:tcW w:w="1250" w:type="pct"/>
          </w:tcPr>
          <w:p w:rsidR="001B2466" w:rsidRPr="001B2466" w:rsidRDefault="001B2466" w:rsidP="001B2466">
            <w:pPr>
              <w:pStyle w:val="Tabele"/>
              <w:rPr>
                <w:sz w:val="18"/>
              </w:rPr>
            </w:pPr>
          </w:p>
        </w:tc>
      </w:tr>
      <w:tr w:rsidR="001B2466" w:rsidRPr="001B2466" w:rsidTr="001B2466">
        <w:tc>
          <w:tcPr>
            <w:tcW w:w="366" w:type="pct"/>
          </w:tcPr>
          <w:p w:rsidR="001B2466" w:rsidRPr="001B2466" w:rsidRDefault="001B2466" w:rsidP="001B2466">
            <w:pPr>
              <w:pStyle w:val="Tabele"/>
              <w:rPr>
                <w:sz w:val="18"/>
              </w:rPr>
            </w:pPr>
            <w:r w:rsidRPr="001B2466">
              <w:rPr>
                <w:sz w:val="18"/>
              </w:rPr>
              <w:t>10</w:t>
            </w:r>
          </w:p>
        </w:tc>
        <w:tc>
          <w:tcPr>
            <w:tcW w:w="2134" w:type="pct"/>
          </w:tcPr>
          <w:p w:rsidR="001B2466" w:rsidRPr="001B2466" w:rsidRDefault="001B2466" w:rsidP="001B2466">
            <w:pPr>
              <w:pStyle w:val="Tabele"/>
              <w:rPr>
                <w:sz w:val="18"/>
              </w:rPr>
            </w:pPr>
            <w:r w:rsidRPr="001B2466">
              <w:rPr>
                <w:sz w:val="18"/>
              </w:rPr>
              <w:t>Gjuhë-letërsi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11</w:t>
            </w:r>
          </w:p>
        </w:tc>
        <w:tc>
          <w:tcPr>
            <w:tcW w:w="2134" w:type="pct"/>
          </w:tcPr>
          <w:p w:rsidR="001B2466" w:rsidRPr="001B2466" w:rsidRDefault="001B2466" w:rsidP="001B2466">
            <w:pPr>
              <w:pStyle w:val="Tabele"/>
              <w:rPr>
                <w:sz w:val="18"/>
              </w:rPr>
            </w:pPr>
            <w:r w:rsidRPr="001B2466">
              <w:rPr>
                <w:sz w:val="18"/>
              </w:rPr>
              <w:t>Histori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r w:rsidR="001B2466" w:rsidRPr="001B2466" w:rsidTr="001B2466">
        <w:tc>
          <w:tcPr>
            <w:tcW w:w="366" w:type="pct"/>
          </w:tcPr>
          <w:p w:rsidR="001B2466" w:rsidRPr="001B2466" w:rsidRDefault="001B2466" w:rsidP="001B2466">
            <w:pPr>
              <w:pStyle w:val="Tabele"/>
              <w:rPr>
                <w:sz w:val="18"/>
              </w:rPr>
            </w:pPr>
            <w:r w:rsidRPr="001B2466">
              <w:rPr>
                <w:sz w:val="18"/>
              </w:rPr>
              <w:t>12</w:t>
            </w:r>
          </w:p>
        </w:tc>
        <w:tc>
          <w:tcPr>
            <w:tcW w:w="2134" w:type="pct"/>
          </w:tcPr>
          <w:p w:rsidR="001B2466" w:rsidRPr="001B2466" w:rsidRDefault="001B2466" w:rsidP="001B2466">
            <w:pPr>
              <w:pStyle w:val="Tabele"/>
              <w:rPr>
                <w:sz w:val="18"/>
              </w:rPr>
            </w:pPr>
            <w:r w:rsidRPr="001B2466">
              <w:rPr>
                <w:sz w:val="18"/>
              </w:rPr>
              <w:t>Gjeografi</w:t>
            </w:r>
          </w:p>
        </w:tc>
        <w:tc>
          <w:tcPr>
            <w:tcW w:w="1250" w:type="pct"/>
          </w:tcPr>
          <w:p w:rsidR="001B2466" w:rsidRPr="001B2466" w:rsidRDefault="001B2466" w:rsidP="001B2466">
            <w:pPr>
              <w:pStyle w:val="Tabele"/>
              <w:rPr>
                <w:sz w:val="18"/>
              </w:rPr>
            </w:pPr>
            <w:r w:rsidRPr="001B2466">
              <w:rPr>
                <w:sz w:val="18"/>
              </w:rPr>
              <w:t>1,100</w:t>
            </w:r>
          </w:p>
        </w:tc>
        <w:tc>
          <w:tcPr>
            <w:tcW w:w="1250" w:type="pct"/>
          </w:tcPr>
          <w:p w:rsidR="001B2466" w:rsidRPr="001B2466" w:rsidRDefault="001B2466" w:rsidP="001B2466">
            <w:pPr>
              <w:pStyle w:val="Tabele"/>
              <w:rPr>
                <w:sz w:val="18"/>
              </w:rPr>
            </w:pPr>
            <w:r w:rsidRPr="001B2466">
              <w:rPr>
                <w:sz w:val="18"/>
              </w:rPr>
              <w:t>198,000</w:t>
            </w:r>
          </w:p>
        </w:tc>
      </w:tr>
    </w:tbl>
    <w:p w:rsidR="001B2466" w:rsidRPr="002C6C81" w:rsidRDefault="001B2466" w:rsidP="001B2466">
      <w:pPr>
        <w:pStyle w:val="Paragrafi"/>
        <w:ind w:firstLine="0"/>
      </w:pPr>
    </w:p>
    <w:sectPr w:rsidR="001B2466" w:rsidRPr="002C6C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62C6A95"/>
    <w:multiLevelType w:val="singleLevel"/>
    <w:tmpl w:val="02BAFA82"/>
    <w:lvl w:ilvl="0">
      <w:start w:val="1"/>
      <w:numFmt w:val="bullet"/>
      <w:lvlRestart w:val="0"/>
      <w:pStyle w:val="ListNumber4Level3"/>
      <w:lvlText w:val=""/>
      <w:lvlJc w:val="left"/>
      <w:pPr>
        <w:tabs>
          <w:tab w:val="num" w:pos="1134"/>
        </w:tabs>
        <w:ind w:left="1134" w:hanging="283"/>
      </w:pPr>
      <w:rPr>
        <w:rFonts w:ascii="Symbol" w:hAnsi="Symbol" w:hint="default"/>
      </w:rPr>
    </w:lvl>
  </w:abstractNum>
  <w:abstractNum w:abstractNumId="2">
    <w:nsid w:val="0CDA2F71"/>
    <w:multiLevelType w:val="singleLevel"/>
    <w:tmpl w:val="29C487D4"/>
    <w:name w:val="List Bullet 1"/>
    <w:lvl w:ilvl="0">
      <w:start w:val="1"/>
      <w:numFmt w:val="bullet"/>
      <w:lvlRestart w:val="0"/>
      <w:pStyle w:val="PointTriple0"/>
      <w:lvlText w:val="–"/>
      <w:lvlJc w:val="left"/>
      <w:pPr>
        <w:tabs>
          <w:tab w:val="num" w:pos="1984"/>
        </w:tabs>
        <w:ind w:left="1984" w:hanging="567"/>
      </w:pPr>
    </w:lvl>
  </w:abstractNum>
  <w:abstractNum w:abstractNumId="3">
    <w:nsid w:val="11B32F07"/>
    <w:multiLevelType w:val="multilevel"/>
    <w:tmpl w:val="9354871E"/>
    <w:name w:val="Tiret 2"/>
    <w:lvl w:ilvl="0">
      <w:numFmt w:val="none"/>
      <w:pStyle w:val="ListNumber1"/>
      <w:lvlText w:val=""/>
      <w:lvlJc w:val="left"/>
      <w:pPr>
        <w:tabs>
          <w:tab w:val="num" w:pos="360"/>
        </w:tabs>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28364B0"/>
    <w:multiLevelType w:val="singleLevel"/>
    <w:tmpl w:val="D084FB54"/>
    <w:lvl w:ilvl="0">
      <w:start w:val="1"/>
      <w:numFmt w:val="bullet"/>
      <w:lvlRestart w:val="0"/>
      <w:pStyle w:val="TableTitle"/>
      <w:lvlText w:val="–"/>
      <w:lvlJc w:val="left"/>
      <w:pPr>
        <w:tabs>
          <w:tab w:val="num" w:pos="1134"/>
        </w:tabs>
        <w:ind w:left="1134" w:hanging="283"/>
      </w:pPr>
      <w:rPr>
        <w:rFonts w:ascii="Times New Roman" w:hAnsi="Times New Roman"/>
      </w:rPr>
    </w:lvl>
  </w:abstractNum>
  <w:abstractNum w:abstractNumId="5">
    <w:nsid w:val="13DA469A"/>
    <w:multiLevelType w:val="multilevel"/>
    <w:tmpl w:val="407660C4"/>
    <w:name w:val="List Dash 3"/>
    <w:lvl w:ilvl="0">
      <w:start w:val="1"/>
      <w:numFmt w:val="decimal"/>
      <w:lvlRestart w:val="0"/>
      <w:pStyle w:val="NumPar4"/>
      <w:lvlText w:val="%1."/>
      <w:lvlJc w:val="left"/>
      <w:pPr>
        <w:tabs>
          <w:tab w:val="num" w:pos="850"/>
        </w:tabs>
        <w:ind w:left="850" w:hanging="850"/>
      </w:pPr>
    </w:lvl>
    <w:lvl w:ilvl="1">
      <w:start w:val="1"/>
      <w:numFmt w:val="decimal"/>
      <w:pStyle w:val="NumPar1Char"/>
      <w:lvlText w:val="%1.%2."/>
      <w:lvlJc w:val="left"/>
      <w:pPr>
        <w:tabs>
          <w:tab w:val="num" w:pos="850"/>
        </w:tabs>
        <w:ind w:left="850" w:hanging="850"/>
      </w:pPr>
    </w:lvl>
    <w:lvl w:ilvl="2">
      <w:start w:val="1"/>
      <w:numFmt w:val="decimal"/>
      <w:pStyle w:val="Tiret1"/>
      <w:lvlText w:val="%1.%2.%3."/>
      <w:lvlJc w:val="left"/>
      <w:pPr>
        <w:tabs>
          <w:tab w:val="num" w:pos="850"/>
        </w:tabs>
        <w:ind w:left="850" w:hanging="850"/>
      </w:pPr>
    </w:lvl>
    <w:lvl w:ilvl="3">
      <w:start w:val="1"/>
      <w:numFmt w:val="decimal"/>
      <w:pStyle w:val="Institutionquisigne"/>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145FCB"/>
    <w:multiLevelType w:val="singleLevel"/>
    <w:tmpl w:val="BEF68DA6"/>
    <w:lvl w:ilvl="0">
      <w:start w:val="1"/>
      <w:numFmt w:val="bullet"/>
      <w:lvlRestart w:val="0"/>
      <w:pStyle w:val="PointTriple1"/>
      <w:lvlText w:val="–"/>
      <w:lvlJc w:val="left"/>
      <w:pPr>
        <w:tabs>
          <w:tab w:val="num" w:pos="2551"/>
        </w:tabs>
        <w:ind w:left="2551" w:hanging="567"/>
      </w:pPr>
    </w:lvl>
  </w:abstractNum>
  <w:abstractNum w:abstractNumId="7">
    <w:nsid w:val="2D820C1F"/>
    <w:multiLevelType w:val="singleLevel"/>
    <w:tmpl w:val="7896AADE"/>
    <w:lvl w:ilvl="0">
      <w:start w:val="1"/>
      <w:numFmt w:val="bullet"/>
      <w:lvlRestart w:val="0"/>
      <w:pStyle w:val="ListNumber3Level4"/>
      <w:lvlText w:val="–"/>
      <w:lvlJc w:val="left"/>
      <w:pPr>
        <w:tabs>
          <w:tab w:val="num" w:pos="283"/>
        </w:tabs>
        <w:ind w:left="283" w:hanging="283"/>
      </w:pPr>
      <w:rPr>
        <w:rFonts w:ascii="Times New Roman" w:hAnsi="Times New Roman"/>
      </w:rPr>
    </w:lvl>
  </w:abstractNum>
  <w:abstractNum w:abstractNumId="8">
    <w:nsid w:val="2F191641"/>
    <w:multiLevelType w:val="multilevel"/>
    <w:tmpl w:val="B67C4E92"/>
    <w:name w:val="Tiret 3"/>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Marker2"/>
      <w:lvlText w:val="(%2)"/>
      <w:lvlJc w:val="left"/>
      <w:pPr>
        <w:tabs>
          <w:tab w:val="num" w:pos="2268"/>
        </w:tabs>
        <w:ind w:left="2268" w:hanging="708"/>
      </w:pPr>
      <w:rPr>
        <w:rFonts w:cs="Times New Roman"/>
      </w:rPr>
    </w:lvl>
    <w:lvl w:ilvl="2">
      <w:start w:val="1"/>
      <w:numFmt w:val="bullet"/>
      <w:pStyle w:val="Annexetitreacte"/>
      <w:lvlText w:val="–"/>
      <w:lvlJc w:val="left"/>
      <w:pPr>
        <w:tabs>
          <w:tab w:val="num" w:pos="2977"/>
        </w:tabs>
        <w:ind w:left="2977" w:hanging="709"/>
      </w:pPr>
      <w:rPr>
        <w:rFonts w:ascii="Times New Roman" w:hAnsi="Times New Roman"/>
      </w:rPr>
    </w:lvl>
    <w:lvl w:ilvl="3">
      <w:start w:val="1"/>
      <w:numFmt w:val="bullet"/>
      <w:pStyle w:val="Annexetitreexpos"/>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332F50C4"/>
    <w:multiLevelType w:val="singleLevel"/>
    <w:tmpl w:val="CF7C6E98"/>
    <w:lvl w:ilvl="0">
      <w:start w:val="1"/>
      <w:numFmt w:val="bullet"/>
      <w:lvlRestart w:val="0"/>
      <w:pStyle w:val="BodyTextIndent2"/>
      <w:lvlText w:val="–"/>
      <w:lvlJc w:val="left"/>
      <w:pPr>
        <w:tabs>
          <w:tab w:val="num" w:pos="1417"/>
        </w:tabs>
        <w:ind w:left="1417" w:hanging="567"/>
      </w:pPr>
    </w:lvl>
  </w:abstractNum>
  <w:abstractNum w:abstractNumId="11">
    <w:nsid w:val="415B7EDE"/>
    <w:multiLevelType w:val="singleLevel"/>
    <w:tmpl w:val="92264878"/>
    <w:name w:val="List Dash 4"/>
    <w:lvl w:ilvl="0">
      <w:start w:val="1"/>
      <w:numFmt w:val="bullet"/>
      <w:lvlRestart w:val="0"/>
      <w:pStyle w:val="PointTriple2"/>
      <w:lvlText w:val="–"/>
      <w:lvlJc w:val="left"/>
      <w:pPr>
        <w:tabs>
          <w:tab w:val="num" w:pos="3118"/>
        </w:tabs>
        <w:ind w:left="3118" w:hanging="567"/>
      </w:pPr>
    </w:lvl>
  </w:abstractNum>
  <w:abstractNum w:abstractNumId="12">
    <w:nsid w:val="489D74ED"/>
    <w:multiLevelType w:val="singleLevel"/>
    <w:tmpl w:val="C2E2F936"/>
    <w:name w:val="List Number 2"/>
    <w:lvl w:ilvl="0">
      <w:start w:val="1"/>
      <w:numFmt w:val="bullet"/>
      <w:lvlRestart w:val="0"/>
      <w:pStyle w:val="ListNumber4Level4"/>
      <w:lvlText w:val="–"/>
      <w:lvlJc w:val="left"/>
      <w:pPr>
        <w:tabs>
          <w:tab w:val="num" w:pos="1134"/>
        </w:tabs>
        <w:ind w:left="1134" w:hanging="283"/>
      </w:pPr>
      <w:rPr>
        <w:rFonts w:ascii="Times New Roman" w:hAnsi="Times New Roman"/>
      </w:rPr>
    </w:lvl>
  </w:abstractNum>
  <w:abstractNum w:abstractNumId="13">
    <w:nsid w:val="542A1204"/>
    <w:multiLevelType w:val="multilevel"/>
    <w:tmpl w:val="BC1E8404"/>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TOCHeading"/>
      <w:lvlText w:val="(%2)"/>
      <w:lvlJc w:val="left"/>
      <w:pPr>
        <w:tabs>
          <w:tab w:val="num" w:pos="2268"/>
        </w:tabs>
        <w:ind w:left="2268" w:hanging="708"/>
      </w:pPr>
      <w:rPr>
        <w:rFonts w:cs="Times New Roman"/>
      </w:rPr>
    </w:lvl>
    <w:lvl w:ilvl="2">
      <w:start w:val="1"/>
      <w:numFmt w:val="bullet"/>
      <w:pStyle w:val="Annexetitreexposglobal"/>
      <w:lvlText w:val="–"/>
      <w:lvlJc w:val="left"/>
      <w:pPr>
        <w:tabs>
          <w:tab w:val="num" w:pos="2977"/>
        </w:tabs>
        <w:ind w:left="2977" w:hanging="709"/>
      </w:pPr>
      <w:rPr>
        <w:rFonts w:ascii="Times New Roman" w:hAnsi="Times New Roman"/>
      </w:rPr>
    </w:lvl>
    <w:lvl w:ilvl="3">
      <w:start w:val="1"/>
      <w:numFmt w:val="bullet"/>
      <w:pStyle w:val="Annexetitrefichefinacte"/>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5">
    <w:nsid w:val="5DF84969"/>
    <w:multiLevelType w:val="singleLevel"/>
    <w:tmpl w:val="1E12021A"/>
    <w:lvl w:ilvl="0">
      <w:start w:val="1"/>
      <w:numFmt w:val="bullet"/>
      <w:lvlRestart w:val="0"/>
      <w:pStyle w:val="DocumentMap"/>
      <w:lvlText w:val=""/>
      <w:lvlJc w:val="left"/>
      <w:pPr>
        <w:tabs>
          <w:tab w:val="num" w:pos="283"/>
        </w:tabs>
        <w:ind w:left="283" w:hanging="283"/>
      </w:pPr>
      <w:rPr>
        <w:rFonts w:ascii="Symbol" w:hAnsi="Symbol" w:hint="default"/>
      </w:rPr>
    </w:lvl>
  </w:abstractNum>
  <w:abstractNum w:abstractNumId="16">
    <w:nsid w:val="6272686E"/>
    <w:multiLevelType w:val="singleLevel"/>
    <w:tmpl w:val="6292DC68"/>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7">
    <w:nsid w:val="696C278A"/>
    <w:multiLevelType w:val="singleLevel"/>
    <w:tmpl w:val="443639EC"/>
    <w:lvl w:ilvl="0">
      <w:start w:val="1"/>
      <w:numFmt w:val="bullet"/>
      <w:lvlRestart w:val="0"/>
      <w:pStyle w:val="PointDouble4"/>
      <w:lvlText w:val="–"/>
      <w:lvlJc w:val="left"/>
      <w:pPr>
        <w:tabs>
          <w:tab w:val="num" w:pos="850"/>
        </w:tabs>
        <w:ind w:left="850" w:hanging="850"/>
      </w:pPr>
    </w:lvl>
  </w:abstractNum>
  <w:abstractNum w:abstractNumId="18">
    <w:nsid w:val="69886406"/>
    <w:multiLevelType w:val="multilevel"/>
    <w:tmpl w:val="06124B9A"/>
    <w:lvl w:ilvl="0">
      <w:start w:val="1"/>
      <w:numFmt w:val="decimal"/>
      <w:lvlRestart w:val="0"/>
      <w:pStyle w:val="ListNumberLevel3"/>
      <w:lvlText w:val="(%1)"/>
      <w:lvlJc w:val="left"/>
      <w:pPr>
        <w:tabs>
          <w:tab w:val="num" w:pos="709"/>
        </w:tabs>
        <w:ind w:left="709" w:hanging="709"/>
      </w:pPr>
    </w:lvl>
    <w:lvl w:ilvl="1">
      <w:start w:val="1"/>
      <w:numFmt w:val="lowerLetter"/>
      <w:pStyle w:val="Text1"/>
      <w:lvlText w:val="(%2)"/>
      <w:lvlJc w:val="left"/>
      <w:pPr>
        <w:tabs>
          <w:tab w:val="num" w:pos="1417"/>
        </w:tabs>
        <w:ind w:left="1417" w:hanging="708"/>
      </w:pPr>
    </w:lvl>
    <w:lvl w:ilvl="2">
      <w:start w:val="1"/>
      <w:numFmt w:val="bullet"/>
      <w:pStyle w:val="NumPar1"/>
      <w:lvlText w:val="–"/>
      <w:lvlJc w:val="left"/>
      <w:pPr>
        <w:tabs>
          <w:tab w:val="num" w:pos="2126"/>
        </w:tabs>
        <w:ind w:left="2126" w:hanging="709"/>
      </w:pPr>
      <w:rPr>
        <w:rFonts w:ascii="Times New Roman" w:hAnsi="Times New Roman" w:cs="Times New Roman"/>
      </w:rPr>
    </w:lvl>
    <w:lvl w:ilvl="3">
      <w:start w:val="1"/>
      <w:numFmt w:val="bullet"/>
      <w:pStyle w:val="NumPar2"/>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70990023"/>
    <w:multiLevelType w:val="hybridMultilevel"/>
    <w:tmpl w:val="C0EA5AF6"/>
    <w:name w:val="List Number 1"/>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0">
    <w:nsid w:val="73C11663"/>
    <w:multiLevelType w:val="multilevel"/>
    <w:tmpl w:val="94A882F2"/>
    <w:name w:val="List Number 4"/>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1">
    <w:nsid w:val="74CA3D43"/>
    <w:multiLevelType w:val="multilevel"/>
    <w:tmpl w:val="00AE508C"/>
    <w:lvl w:ilvl="0">
      <w:numFmt w:val="none"/>
      <w:pStyle w:val="ListNumber2"/>
      <w:lvlText w:val=""/>
      <w:lvlJc w:val="left"/>
      <w:pPr>
        <w:tabs>
          <w:tab w:val="num" w:pos="360"/>
        </w:tabs>
        <w:ind w:left="0" w:firstLine="0"/>
      </w:pPr>
      <w:rPr>
        <w:rFonts w:hint="default"/>
      </w:rPr>
    </w:lvl>
    <w:lvl w:ilvl="1">
      <w:start w:val="1"/>
      <w:numFmt w:val="lowerLetter"/>
      <w:pStyle w:val="ListNumber2Level2"/>
      <w:lvlText w:val="(%2)"/>
      <w:lvlJc w:val="left"/>
      <w:pPr>
        <w:tabs>
          <w:tab w:val="num" w:pos="2148"/>
        </w:tabs>
        <w:ind w:left="2148" w:hanging="708"/>
      </w:pPr>
      <w:rPr>
        <w:rFonts w:hint="default"/>
      </w:rPr>
    </w:lvl>
    <w:lvl w:ilvl="2">
      <w:start w:val="1"/>
      <w:numFmt w:val="bullet"/>
      <w:pStyle w:val="ListNumber2Level3"/>
      <w:lvlText w:val="–"/>
      <w:lvlJc w:val="left"/>
      <w:pPr>
        <w:tabs>
          <w:tab w:val="num" w:pos="2977"/>
        </w:tabs>
        <w:ind w:left="2977" w:hanging="709"/>
      </w:pPr>
      <w:rPr>
        <w:rFonts w:ascii="Times New Roman" w:hAnsi="Times New Roman" w:hint="default"/>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76BC5C11"/>
    <w:multiLevelType w:val="singleLevel"/>
    <w:tmpl w:val="E44CE82E"/>
    <w:name w:val="List Bullet"/>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23">
    <w:nsid w:val="7E474D4E"/>
    <w:multiLevelType w:val="singleLevel"/>
    <w:tmpl w:val="1A6608A0"/>
    <w:name w:val="List Dash 1"/>
    <w:lvl w:ilvl="0">
      <w:start w:val="1"/>
      <w:numFmt w:val="decimal"/>
      <w:lvlRestart w:val="0"/>
      <w:pStyle w:val="Nomdelinstitution"/>
      <w:lvlText w:val="(%1)"/>
      <w:lvlJc w:val="left"/>
      <w:pPr>
        <w:tabs>
          <w:tab w:val="num" w:pos="709"/>
        </w:tabs>
        <w:ind w:left="709" w:hanging="709"/>
      </w:pPr>
      <w:rPr>
        <w:rFonts w:cs="Times New Roman"/>
      </w:rPr>
    </w:lvl>
  </w:abstractNum>
  <w:num w:numId="1">
    <w:abstractNumId w:val="0"/>
  </w:num>
  <w:num w:numId="2">
    <w:abstractNumId w:val="19"/>
  </w:num>
  <w:num w:numId="3">
    <w:abstractNumId w:val="9"/>
  </w:num>
  <w:num w:numId="4">
    <w:abstractNumId w:val="20"/>
  </w:num>
  <w:num w:numId="5">
    <w:abstractNumId w:val="3"/>
  </w:num>
  <w:num w:numId="6">
    <w:abstractNumId w:val="16"/>
  </w:num>
  <w:num w:numId="7">
    <w:abstractNumId w:val="21"/>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15"/>
  </w:num>
  <w:num w:numId="12">
    <w:abstractNumId w:val="17"/>
  </w:num>
  <w:num w:numId="13">
    <w:abstractNumId w:val="2"/>
  </w:num>
  <w:num w:numId="14">
    <w:abstractNumId w:val="6"/>
  </w:num>
  <w:num w:numId="15">
    <w:abstractNumId w:val="11"/>
  </w:num>
  <w:num w:numId="16">
    <w:abstractNumId w:val="1"/>
  </w:num>
  <w:num w:numId="17">
    <w:abstractNumId w:val="22"/>
  </w:num>
  <w:num w:numId="18">
    <w:abstractNumId w:val="14"/>
  </w:num>
  <w:num w:numId="19">
    <w:abstractNumId w:val="7"/>
  </w:num>
  <w:num w:numId="20">
    <w:abstractNumId w:val="12"/>
  </w:num>
  <w:num w:numId="21">
    <w:abstractNumId w:val="4"/>
  </w:num>
  <w:num w:numId="22">
    <w:abstractNumId w:val="8"/>
  </w:num>
  <w:num w:numId="23">
    <w:abstractNumId w:val="1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2466"/>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B2466"/>
    <w:rsid w:val="001C16B0"/>
    <w:rsid w:val="001D0B9F"/>
    <w:rsid w:val="001D30BE"/>
    <w:rsid w:val="001E050A"/>
    <w:rsid w:val="001E75D0"/>
    <w:rsid w:val="00223760"/>
    <w:rsid w:val="00225910"/>
    <w:rsid w:val="002314C9"/>
    <w:rsid w:val="00235357"/>
    <w:rsid w:val="00235AC3"/>
    <w:rsid w:val="00236420"/>
    <w:rsid w:val="00237A2D"/>
    <w:rsid w:val="00237ED1"/>
    <w:rsid w:val="00237F87"/>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4483BD8-5DD4-4045-84A3-84EE30C62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466"/>
    <w:rPr>
      <w:sz w:val="28"/>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B2466"/>
    <w:pPr>
      <w:keepNext/>
      <w:spacing w:after="240"/>
      <w:jc w:val="center"/>
      <w:outlineLvl w:val="1"/>
    </w:pPr>
    <w:rPr>
      <w:b/>
      <w:lang w:val="it-IT"/>
    </w:rPr>
  </w:style>
  <w:style w:type="paragraph" w:styleId="Heading3">
    <w:name w:val="heading 3"/>
    <w:basedOn w:val="Normal"/>
    <w:next w:val="Normal"/>
    <w:qFormat/>
    <w:rsid w:val="001B2466"/>
    <w:pPr>
      <w:keepNext/>
      <w:spacing w:after="240"/>
      <w:ind w:left="720" w:hanging="720"/>
      <w:jc w:val="both"/>
      <w:outlineLvl w:val="2"/>
    </w:pPr>
    <w:rPr>
      <w:b/>
    </w:rPr>
  </w:style>
  <w:style w:type="paragraph" w:styleId="Heading4">
    <w:name w:val="heading 4"/>
    <w:basedOn w:val="Normal"/>
    <w:next w:val="Normal"/>
    <w:qFormat/>
    <w:rsid w:val="001B2466"/>
    <w:pPr>
      <w:keepNext/>
      <w:spacing w:after="240"/>
      <w:jc w:val="both"/>
      <w:outlineLvl w:val="3"/>
    </w:pPr>
    <w:rPr>
      <w:b/>
    </w:rPr>
  </w:style>
  <w:style w:type="paragraph" w:styleId="Heading5">
    <w:name w:val="heading 5"/>
    <w:basedOn w:val="Normal"/>
    <w:next w:val="Normal"/>
    <w:qFormat/>
    <w:rsid w:val="001B2466"/>
    <w:pPr>
      <w:tabs>
        <w:tab w:val="num" w:pos="0"/>
      </w:tabs>
      <w:spacing w:before="240" w:after="60"/>
      <w:jc w:val="both"/>
      <w:outlineLvl w:val="4"/>
    </w:pPr>
    <w:rPr>
      <w:rFonts w:ascii="Arial" w:hAnsi="Arial"/>
      <w:color w:val="000000"/>
      <w:sz w:val="22"/>
      <w:szCs w:val="20"/>
      <w:lang w:val="en-GB" w:eastAsia="en-GB"/>
    </w:rPr>
  </w:style>
  <w:style w:type="paragraph" w:styleId="Heading6">
    <w:name w:val="heading 6"/>
    <w:basedOn w:val="Normal"/>
    <w:next w:val="Normal"/>
    <w:qFormat/>
    <w:rsid w:val="001B2466"/>
    <w:pPr>
      <w:tabs>
        <w:tab w:val="num" w:pos="0"/>
      </w:tabs>
      <w:spacing w:before="240" w:after="60"/>
      <w:jc w:val="both"/>
      <w:outlineLvl w:val="5"/>
    </w:pPr>
    <w:rPr>
      <w:rFonts w:ascii="Arial" w:hAnsi="Arial"/>
      <w:i/>
      <w:color w:val="000000"/>
      <w:sz w:val="22"/>
      <w:szCs w:val="20"/>
      <w:lang w:val="en-GB" w:eastAsia="en-GB"/>
    </w:rPr>
  </w:style>
  <w:style w:type="paragraph" w:styleId="Heading7">
    <w:name w:val="heading 7"/>
    <w:basedOn w:val="Normal"/>
    <w:next w:val="Normal"/>
    <w:qFormat/>
    <w:rsid w:val="001B2466"/>
    <w:pPr>
      <w:tabs>
        <w:tab w:val="num" w:pos="0"/>
      </w:tabs>
      <w:spacing w:before="240" w:after="60"/>
      <w:jc w:val="both"/>
      <w:outlineLvl w:val="6"/>
    </w:pPr>
    <w:rPr>
      <w:rFonts w:ascii="Arial" w:hAnsi="Arial"/>
      <w:color w:val="000000"/>
      <w:sz w:val="20"/>
      <w:szCs w:val="20"/>
      <w:lang w:val="en-GB" w:eastAsia="en-GB"/>
    </w:rPr>
  </w:style>
  <w:style w:type="paragraph" w:styleId="Heading8">
    <w:name w:val="heading 8"/>
    <w:basedOn w:val="Normal"/>
    <w:next w:val="Normal"/>
    <w:qFormat/>
    <w:rsid w:val="001B2466"/>
    <w:pPr>
      <w:tabs>
        <w:tab w:val="num" w:pos="0"/>
      </w:tabs>
      <w:spacing w:before="240" w:after="60"/>
      <w:jc w:val="both"/>
      <w:outlineLvl w:val="7"/>
    </w:pPr>
    <w:rPr>
      <w:rFonts w:ascii="Arial" w:hAnsi="Arial"/>
      <w:i/>
      <w:color w:val="000000"/>
      <w:sz w:val="20"/>
      <w:szCs w:val="20"/>
      <w:lang w:val="en-GB"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B20E3F"/>
    <w:rPr>
      <w:rFonts w:ascii="Trebuchet MS" w:eastAsia="MS Mincho" w:hAnsi="Trebuchet MS"/>
      <w:lang w:val="en-GB" w:eastAsia="en-US" w:bidi="ar-SA"/>
    </w:rPr>
  </w:style>
  <w:style w:type="paragraph" w:styleId="Header">
    <w:name w:val="header"/>
    <w:basedOn w:val="Normal"/>
    <w:link w:val="HeaderChar"/>
    <w:rsid w:val="001B2466"/>
    <w:pPr>
      <w:tabs>
        <w:tab w:val="center" w:pos="4536"/>
        <w:tab w:val="right" w:pos="9072"/>
      </w:tabs>
    </w:pPr>
    <w:rPr>
      <w:rFonts w:ascii="Trebuchet MS" w:eastAsia="MS Mincho" w:hAnsi="Trebuchet MS"/>
      <w:sz w:val="20"/>
      <w:szCs w:val="20"/>
      <w:lang w:val="en-GB"/>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pple-converted-space">
    <w:name w:val="apple-converted-space"/>
    <w:basedOn w:val="DefaultParagraphFont"/>
    <w:rsid w:val="001B2466"/>
  </w:style>
  <w:style w:type="paragraph" w:customStyle="1" w:styleId="bazligjpropozues0">
    <w:name w:val="bazligjpropozues"/>
    <w:basedOn w:val="Normal"/>
    <w:rsid w:val="001B2466"/>
    <w:pPr>
      <w:spacing w:before="100" w:beforeAutospacing="1" w:after="100" w:afterAutospacing="1"/>
    </w:pPr>
    <w:rPr>
      <w:rFonts w:eastAsia="MS Mincho"/>
      <w:lang w:eastAsia="tr-TR"/>
    </w:rPr>
  </w:style>
  <w:style w:type="paragraph" w:customStyle="1" w:styleId="Char0">
    <w:name w:val="Char"/>
    <w:basedOn w:val="Normal"/>
    <w:rsid w:val="001B2466"/>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1B2466"/>
    <w:pPr>
      <w:widowControl w:val="0"/>
      <w:autoSpaceDE w:val="0"/>
      <w:autoSpaceDN w:val="0"/>
      <w:adjustRightInd w:val="0"/>
    </w:pPr>
    <w:rPr>
      <w:rFonts w:eastAsia="MS Mincho"/>
      <w:lang w:eastAsia="tr-TR"/>
    </w:rPr>
  </w:style>
  <w:style w:type="paragraph" w:customStyle="1" w:styleId="CM5">
    <w:name w:val="CM5"/>
    <w:basedOn w:val="Normal"/>
    <w:next w:val="Normal"/>
    <w:rsid w:val="001B2466"/>
    <w:pPr>
      <w:widowControl w:val="0"/>
      <w:autoSpaceDE w:val="0"/>
      <w:autoSpaceDN w:val="0"/>
      <w:adjustRightInd w:val="0"/>
    </w:pPr>
    <w:rPr>
      <w:rFonts w:eastAsia="MS Mincho"/>
      <w:lang w:eastAsia="tr-TR"/>
    </w:rPr>
  </w:style>
  <w:style w:type="paragraph" w:customStyle="1" w:styleId="CM6">
    <w:name w:val="CM6"/>
    <w:basedOn w:val="Normal"/>
    <w:next w:val="Normal"/>
    <w:rsid w:val="001B2466"/>
    <w:pPr>
      <w:widowControl w:val="0"/>
      <w:autoSpaceDE w:val="0"/>
      <w:autoSpaceDN w:val="0"/>
      <w:adjustRightInd w:val="0"/>
    </w:pPr>
    <w:rPr>
      <w:rFonts w:eastAsia="MS Mincho"/>
      <w:lang w:eastAsia="tr-TR"/>
    </w:rPr>
  </w:style>
  <w:style w:type="paragraph" w:customStyle="1" w:styleId="CM7">
    <w:name w:val="CM7"/>
    <w:basedOn w:val="Normal"/>
    <w:next w:val="Normal"/>
    <w:rsid w:val="001B2466"/>
    <w:pPr>
      <w:widowControl w:val="0"/>
      <w:autoSpaceDE w:val="0"/>
      <w:autoSpaceDN w:val="0"/>
      <w:adjustRightInd w:val="0"/>
    </w:pPr>
    <w:rPr>
      <w:rFonts w:eastAsia="MS Mincho"/>
      <w:lang w:eastAsia="tr-TR"/>
    </w:rPr>
  </w:style>
  <w:style w:type="character" w:customStyle="1" w:styleId="DeltaViewDeletion">
    <w:name w:val="DeltaView Deletion"/>
    <w:rsid w:val="001B2466"/>
    <w:rPr>
      <w:strike/>
      <w:color w:val="FF0000"/>
      <w:spacing w:val="0"/>
    </w:rPr>
  </w:style>
  <w:style w:type="character" w:customStyle="1" w:styleId="DeltaViewInsertion">
    <w:name w:val="DeltaView Insertion"/>
    <w:rsid w:val="001B2466"/>
    <w:rPr>
      <w:color w:val="0000FF"/>
      <w:spacing w:val="0"/>
      <w:u w:val="double"/>
    </w:rPr>
  </w:style>
  <w:style w:type="character" w:customStyle="1" w:styleId="DeltaViewMoveDestination">
    <w:name w:val="DeltaView Move Destination"/>
    <w:rsid w:val="001B2466"/>
    <w:rPr>
      <w:color w:val="00C000"/>
      <w:spacing w:val="0"/>
      <w:u w:val="double"/>
    </w:rPr>
  </w:style>
  <w:style w:type="paragraph" w:customStyle="1" w:styleId="paragrafi0">
    <w:name w:val="paragrafi"/>
    <w:basedOn w:val="Normal"/>
    <w:rsid w:val="001B2466"/>
    <w:pPr>
      <w:spacing w:before="100" w:beforeAutospacing="1" w:after="100" w:afterAutospacing="1"/>
    </w:pPr>
    <w:rPr>
      <w:rFonts w:eastAsia="MS Mincho"/>
      <w:lang w:eastAsia="tr-TR"/>
    </w:rPr>
  </w:style>
  <w:style w:type="paragraph" w:customStyle="1" w:styleId="titulli0">
    <w:name w:val="titulli"/>
    <w:basedOn w:val="Normal"/>
    <w:rsid w:val="001B2466"/>
    <w:pPr>
      <w:spacing w:before="100" w:beforeAutospacing="1" w:after="100" w:afterAutospacing="1"/>
    </w:pPr>
    <w:rPr>
      <w:rFonts w:eastAsia="MS Mincho"/>
      <w:lang w:eastAsia="tr-TR"/>
    </w:rPr>
  </w:style>
  <w:style w:type="paragraph" w:customStyle="1" w:styleId="vendosi0">
    <w:name w:val="vendosi"/>
    <w:basedOn w:val="Normal"/>
    <w:rsid w:val="001B2466"/>
    <w:pPr>
      <w:spacing w:before="100" w:beforeAutospacing="1" w:after="100" w:afterAutospacing="1"/>
    </w:pPr>
    <w:rPr>
      <w:rFonts w:eastAsia="MS Mincho"/>
      <w:lang w:eastAsia="tr-TR"/>
    </w:rPr>
  </w:style>
  <w:style w:type="paragraph" w:customStyle="1" w:styleId="CharCharCharChar">
    <w:name w:val=" Char Char Char Char"/>
    <w:basedOn w:val="Normal"/>
    <w:rsid w:val="001B2466"/>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1B2466"/>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1B2466"/>
    <w:pPr>
      <w:spacing w:after="160" w:line="240" w:lineRule="exact"/>
    </w:pPr>
    <w:rPr>
      <w:rFonts w:ascii="Tahoma" w:eastAsia="MS Mincho" w:hAnsi="Tahoma"/>
      <w:sz w:val="20"/>
      <w:szCs w:val="20"/>
    </w:rPr>
  </w:style>
  <w:style w:type="paragraph" w:customStyle="1" w:styleId="autoriteti0">
    <w:name w:val="autoriteti"/>
    <w:basedOn w:val="Normal"/>
    <w:rsid w:val="001B2466"/>
    <w:pPr>
      <w:spacing w:before="100" w:beforeAutospacing="1" w:after="100" w:afterAutospacing="1"/>
    </w:pPr>
    <w:rPr>
      <w:rFonts w:eastAsia="MS Mincho"/>
      <w:lang w:val="en-GB" w:eastAsia="en-GB"/>
    </w:rPr>
  </w:style>
  <w:style w:type="paragraph" w:customStyle="1" w:styleId="autoritetiemer0">
    <w:name w:val="autoritetiemer"/>
    <w:basedOn w:val="Normal"/>
    <w:rsid w:val="001B2466"/>
    <w:pPr>
      <w:spacing w:before="100" w:beforeAutospacing="1" w:after="100" w:afterAutospacing="1"/>
    </w:pPr>
    <w:rPr>
      <w:rFonts w:eastAsia="MS Mincho"/>
      <w:lang w:val="en-GB" w:eastAsia="en-GB"/>
    </w:rPr>
  </w:style>
  <w:style w:type="paragraph" w:customStyle="1" w:styleId="AZSectionHeading2">
    <w:name w:val="AZ Section Heading 2"/>
    <w:basedOn w:val="Normal"/>
    <w:rsid w:val="001B2466"/>
    <w:pPr>
      <w:spacing w:after="180"/>
      <w:ind w:left="2160" w:hanging="720"/>
    </w:pPr>
    <w:rPr>
      <w:rFonts w:eastAsia="MS Mincho"/>
      <w:b/>
      <w:iCs/>
    </w:rPr>
  </w:style>
  <w:style w:type="paragraph" w:customStyle="1" w:styleId="BankNormal">
    <w:name w:val="BankNormal"/>
    <w:basedOn w:val="Normal"/>
    <w:rsid w:val="001B2466"/>
    <w:pPr>
      <w:spacing w:after="240"/>
    </w:pPr>
    <w:rPr>
      <w:rFonts w:eastAsia="MS Mincho"/>
      <w:szCs w:val="20"/>
    </w:rPr>
  </w:style>
  <w:style w:type="paragraph" w:customStyle="1" w:styleId="Bullet">
    <w:name w:val="Bullet"/>
    <w:basedOn w:val="Normal"/>
    <w:rsid w:val="001B2466"/>
    <w:pPr>
      <w:numPr>
        <w:ilvl w:val="5"/>
        <w:numId w:val="4"/>
      </w:numPr>
    </w:pPr>
    <w:rPr>
      <w:rFonts w:eastAsia="MS Mincho"/>
    </w:rPr>
  </w:style>
  <w:style w:type="paragraph" w:customStyle="1" w:styleId="MainParanoChapter">
    <w:name w:val="Main Para no Chapter #"/>
    <w:basedOn w:val="Normal"/>
    <w:rsid w:val="001B2466"/>
    <w:pPr>
      <w:spacing w:after="240"/>
      <w:outlineLvl w:val="1"/>
    </w:pPr>
    <w:rPr>
      <w:rFonts w:eastAsia="MS Mincho"/>
    </w:rPr>
  </w:style>
  <w:style w:type="paragraph" w:customStyle="1" w:styleId="MainParawithChapter">
    <w:name w:val="Main Para with Chapter#"/>
    <w:basedOn w:val="Normal"/>
    <w:rsid w:val="001B2466"/>
    <w:pPr>
      <w:tabs>
        <w:tab w:val="num" w:pos="360"/>
      </w:tabs>
      <w:spacing w:after="240"/>
      <w:outlineLvl w:val="1"/>
    </w:pPr>
    <w:rPr>
      <w:rFonts w:eastAsia="MS Mincho"/>
    </w:rPr>
  </w:style>
  <w:style w:type="paragraph" w:customStyle="1" w:styleId="MainParagraph">
    <w:name w:val="Main Paragraph"/>
    <w:basedOn w:val="Normal"/>
    <w:rsid w:val="001B2466"/>
    <w:pPr>
      <w:jc w:val="both"/>
    </w:pPr>
    <w:rPr>
      <w:rFonts w:eastAsia="MS Mincho"/>
      <w:sz w:val="22"/>
    </w:rPr>
  </w:style>
  <w:style w:type="paragraph" w:customStyle="1" w:styleId="Paratable">
    <w:name w:val="Para_table"/>
    <w:basedOn w:val="Normal"/>
    <w:rsid w:val="001B2466"/>
    <w:pPr>
      <w:spacing w:before="60" w:after="60"/>
    </w:pPr>
    <w:rPr>
      <w:rFonts w:ascii="Arial" w:eastAsia="Times" w:hAnsi="Arial" w:cs="Arial"/>
      <w:sz w:val="20"/>
      <w:szCs w:val="20"/>
      <w:lang w:val="en-GB"/>
    </w:rPr>
  </w:style>
  <w:style w:type="paragraph" w:customStyle="1" w:styleId="PDSAnnexHeading">
    <w:name w:val="PDS Annex Heading"/>
    <w:next w:val="Normal"/>
    <w:rsid w:val="001B2466"/>
    <w:pPr>
      <w:keepNext/>
      <w:spacing w:after="120"/>
      <w:jc w:val="center"/>
    </w:pPr>
    <w:rPr>
      <w:rFonts w:eastAsia="MS Mincho"/>
      <w:b/>
      <w:sz w:val="24"/>
      <w:lang w:val="en-US" w:eastAsia="en-US"/>
    </w:rPr>
  </w:style>
  <w:style w:type="paragraph" w:customStyle="1" w:styleId="PDSHeading1">
    <w:name w:val="PDS Heading 1"/>
    <w:next w:val="Normal"/>
    <w:rsid w:val="001B2466"/>
    <w:pPr>
      <w:keepNext/>
      <w:outlineLvl w:val="0"/>
    </w:pPr>
    <w:rPr>
      <w:rFonts w:eastAsia="MS Mincho"/>
      <w:b/>
      <w:caps/>
      <w:sz w:val="24"/>
      <w:lang w:val="en-US" w:eastAsia="en-US"/>
    </w:rPr>
  </w:style>
  <w:style w:type="paragraph" w:customStyle="1" w:styleId="PDSHeading2">
    <w:name w:val="PDS Heading 2"/>
    <w:next w:val="Normal"/>
    <w:rsid w:val="001B2466"/>
    <w:pPr>
      <w:keepNext/>
    </w:pPr>
    <w:rPr>
      <w:rFonts w:eastAsia="MS Mincho"/>
      <w:b/>
      <w:sz w:val="24"/>
      <w:lang w:val="en-US" w:eastAsia="en-US"/>
    </w:rPr>
  </w:style>
  <w:style w:type="paragraph" w:customStyle="1" w:styleId="Stil1">
    <w:name w:val="Stil1"/>
    <w:basedOn w:val="Heading1"/>
    <w:rsid w:val="001B2466"/>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1B2466"/>
    <w:pPr>
      <w:widowControl w:val="0"/>
      <w:tabs>
        <w:tab w:val="left" w:pos="-720"/>
        <w:tab w:val="right" w:leader="dot" w:pos="8910"/>
      </w:tabs>
      <w:suppressAutoHyphens/>
      <w:spacing w:before="120" w:after="0"/>
      <w:jc w:val="both"/>
    </w:pPr>
    <w:rPr>
      <w:rFonts w:eastAsia="MS Mincho"/>
      <w:snapToGrid w:val="0"/>
      <w:szCs w:val="20"/>
      <w:lang w:val="en-GB"/>
    </w:rPr>
  </w:style>
  <w:style w:type="paragraph" w:customStyle="1" w:styleId="Sub-Para1underX">
    <w:name w:val="Sub-Para 1 under X."/>
    <w:basedOn w:val="Normal"/>
    <w:rsid w:val="001B2466"/>
    <w:pPr>
      <w:numPr>
        <w:ilvl w:val="1"/>
        <w:numId w:val="3"/>
      </w:numPr>
      <w:spacing w:after="240"/>
      <w:outlineLvl w:val="2"/>
    </w:pPr>
    <w:rPr>
      <w:rFonts w:eastAsia="MS Mincho"/>
    </w:rPr>
  </w:style>
  <w:style w:type="paragraph" w:customStyle="1" w:styleId="Sub-Para1underXY">
    <w:name w:val="Sub-Para 1 under X.Y"/>
    <w:basedOn w:val="Normal"/>
    <w:rsid w:val="001B2466"/>
    <w:pPr>
      <w:numPr>
        <w:ilvl w:val="1"/>
        <w:numId w:val="4"/>
      </w:numPr>
      <w:spacing w:after="240"/>
      <w:outlineLvl w:val="2"/>
    </w:pPr>
    <w:rPr>
      <w:rFonts w:eastAsia="MS Mincho"/>
    </w:rPr>
  </w:style>
  <w:style w:type="paragraph" w:customStyle="1" w:styleId="Sub-Para2underX">
    <w:name w:val="Sub-Para 2 under X."/>
    <w:basedOn w:val="Normal"/>
    <w:rsid w:val="001B2466"/>
    <w:pPr>
      <w:numPr>
        <w:ilvl w:val="2"/>
        <w:numId w:val="3"/>
      </w:numPr>
      <w:spacing w:after="240"/>
      <w:outlineLvl w:val="3"/>
    </w:pPr>
    <w:rPr>
      <w:rFonts w:eastAsia="MS Mincho"/>
    </w:rPr>
  </w:style>
  <w:style w:type="paragraph" w:customStyle="1" w:styleId="Sub-Para2underXY">
    <w:name w:val="Sub-Para 2 under X.Y"/>
    <w:basedOn w:val="Normal"/>
    <w:rsid w:val="001B2466"/>
    <w:pPr>
      <w:numPr>
        <w:ilvl w:val="2"/>
        <w:numId w:val="4"/>
      </w:numPr>
      <w:spacing w:after="240"/>
      <w:outlineLvl w:val="3"/>
    </w:pPr>
    <w:rPr>
      <w:rFonts w:eastAsia="MS Mincho"/>
    </w:rPr>
  </w:style>
  <w:style w:type="paragraph" w:customStyle="1" w:styleId="Sub-Para3underX">
    <w:name w:val="Sub-Para 3 under X."/>
    <w:basedOn w:val="Normal"/>
    <w:rsid w:val="001B2466"/>
    <w:pPr>
      <w:numPr>
        <w:ilvl w:val="3"/>
        <w:numId w:val="3"/>
      </w:numPr>
      <w:spacing w:after="240"/>
      <w:outlineLvl w:val="4"/>
    </w:pPr>
    <w:rPr>
      <w:rFonts w:eastAsia="MS Mincho"/>
    </w:rPr>
  </w:style>
  <w:style w:type="paragraph" w:customStyle="1" w:styleId="Sub-Para3underXY">
    <w:name w:val="Sub-Para 3 under X.Y"/>
    <w:basedOn w:val="Normal"/>
    <w:rsid w:val="001B2466"/>
    <w:pPr>
      <w:numPr>
        <w:ilvl w:val="3"/>
        <w:numId w:val="4"/>
      </w:numPr>
      <w:spacing w:after="240"/>
      <w:outlineLvl w:val="4"/>
    </w:pPr>
    <w:rPr>
      <w:rFonts w:eastAsia="MS Mincho"/>
    </w:rPr>
  </w:style>
  <w:style w:type="paragraph" w:customStyle="1" w:styleId="Sub-Para4underX">
    <w:name w:val="Sub-Para 4 under X."/>
    <w:basedOn w:val="Normal"/>
    <w:rsid w:val="001B2466"/>
    <w:pPr>
      <w:numPr>
        <w:ilvl w:val="4"/>
        <w:numId w:val="3"/>
      </w:numPr>
      <w:spacing w:after="240"/>
      <w:outlineLvl w:val="5"/>
    </w:pPr>
    <w:rPr>
      <w:rFonts w:eastAsia="MS Mincho"/>
    </w:rPr>
  </w:style>
  <w:style w:type="paragraph" w:customStyle="1" w:styleId="Sub-Para4underXY">
    <w:name w:val="Sub-Para 4 under X.Y"/>
    <w:basedOn w:val="Normal"/>
    <w:rsid w:val="001B2466"/>
    <w:pPr>
      <w:numPr>
        <w:ilvl w:val="4"/>
        <w:numId w:val="4"/>
      </w:numPr>
      <w:spacing w:after="240"/>
      <w:outlineLvl w:val="5"/>
    </w:pPr>
    <w:rPr>
      <w:rFonts w:eastAsia="MS Mincho"/>
    </w:rPr>
  </w:style>
  <w:style w:type="paragraph" w:customStyle="1" w:styleId="xl48">
    <w:name w:val="xl48"/>
    <w:basedOn w:val="Normal"/>
    <w:rsid w:val="001B2466"/>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1B2466"/>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1B24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1B24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1B2466"/>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1B2466"/>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1B24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1B2466"/>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1B2466"/>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1B2466"/>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1B2466"/>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1B2466"/>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1B24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1B2466"/>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1B2466"/>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1B2466"/>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1B2466"/>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1B2466"/>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1B2466"/>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1B2466"/>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1B2466"/>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1B2466"/>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1B2466"/>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1B2466"/>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1B2466"/>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1B2466"/>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1B2466"/>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1B2466"/>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1B2466"/>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ListNumber1">
    <w:name w:val="List Number 1"/>
    <w:basedOn w:val="Normal"/>
    <w:rsid w:val="001B2466"/>
    <w:pPr>
      <w:numPr>
        <w:numId w:val="5"/>
      </w:numPr>
      <w:spacing w:before="120" w:after="120"/>
      <w:jc w:val="both"/>
    </w:pPr>
    <w:rPr>
      <w:szCs w:val="20"/>
    </w:rPr>
  </w:style>
  <w:style w:type="paragraph" w:customStyle="1" w:styleId="ListNumber1Level2">
    <w:name w:val="List Number 1 (Level 2)"/>
    <w:basedOn w:val="Normal"/>
    <w:rsid w:val="001B2466"/>
    <w:pPr>
      <w:numPr>
        <w:ilvl w:val="1"/>
        <w:numId w:val="5"/>
      </w:numPr>
      <w:spacing w:before="120" w:after="120"/>
      <w:jc w:val="both"/>
    </w:pPr>
    <w:rPr>
      <w:szCs w:val="20"/>
    </w:rPr>
  </w:style>
  <w:style w:type="paragraph" w:customStyle="1" w:styleId="ListNumber1Level3">
    <w:name w:val="List Number 1 (Level 3)"/>
    <w:basedOn w:val="Normal"/>
    <w:rsid w:val="001B2466"/>
    <w:pPr>
      <w:numPr>
        <w:ilvl w:val="2"/>
        <w:numId w:val="5"/>
      </w:numPr>
      <w:spacing w:before="120" w:after="120"/>
      <w:jc w:val="both"/>
    </w:pPr>
    <w:rPr>
      <w:szCs w:val="20"/>
    </w:rPr>
  </w:style>
  <w:style w:type="paragraph" w:customStyle="1" w:styleId="ListNumber1Level4">
    <w:name w:val="List Number 1 (Level 4)"/>
    <w:basedOn w:val="Normal"/>
    <w:rsid w:val="001B2466"/>
    <w:pPr>
      <w:numPr>
        <w:ilvl w:val="3"/>
        <w:numId w:val="5"/>
      </w:numPr>
      <w:spacing w:before="120" w:after="120"/>
      <w:jc w:val="both"/>
    </w:pPr>
    <w:rPr>
      <w:szCs w:val="20"/>
    </w:rPr>
  </w:style>
  <w:style w:type="character" w:customStyle="1" w:styleId="ListNumber1Level2Char">
    <w:name w:val="List Number 1 (Level 2) Char"/>
    <w:basedOn w:val="DefaultParagraphFont"/>
    <w:rsid w:val="001B2466"/>
    <w:rPr>
      <w:sz w:val="24"/>
      <w:lang w:val="en-GB" w:eastAsia="en-GB" w:bidi="ar-SA"/>
    </w:rPr>
  </w:style>
  <w:style w:type="paragraph" w:customStyle="1" w:styleId="ListDash1">
    <w:name w:val="List Dash 1"/>
    <w:basedOn w:val="Normal"/>
    <w:rsid w:val="001B2466"/>
    <w:pPr>
      <w:numPr>
        <w:numId w:val="6"/>
      </w:numPr>
      <w:tabs>
        <w:tab w:val="clear" w:pos="1134"/>
        <w:tab w:val="num" w:pos="360"/>
      </w:tabs>
      <w:spacing w:before="120" w:after="120"/>
      <w:ind w:left="0" w:firstLine="0"/>
      <w:jc w:val="both"/>
    </w:pPr>
    <w:rPr>
      <w:szCs w:val="20"/>
      <w:lang w:eastAsia="zh-CN"/>
    </w:rPr>
  </w:style>
  <w:style w:type="paragraph" w:customStyle="1" w:styleId="Point1">
    <w:name w:val="Point 1"/>
    <w:basedOn w:val="Normal"/>
    <w:rsid w:val="001B2466"/>
    <w:pPr>
      <w:spacing w:before="120" w:after="120"/>
      <w:ind w:left="1417" w:hanging="567"/>
      <w:jc w:val="both"/>
    </w:pPr>
    <w:rPr>
      <w:szCs w:val="20"/>
    </w:rPr>
  </w:style>
  <w:style w:type="paragraph" w:customStyle="1" w:styleId="ManualNumPar1">
    <w:name w:val="Manual NumPar 1"/>
    <w:basedOn w:val="Normal"/>
    <w:next w:val="Normal"/>
    <w:rsid w:val="001B2466"/>
    <w:pPr>
      <w:spacing w:before="120" w:after="120"/>
      <w:ind w:left="850" w:hanging="850"/>
      <w:jc w:val="both"/>
    </w:pPr>
    <w:rPr>
      <w:szCs w:val="20"/>
    </w:rPr>
  </w:style>
  <w:style w:type="paragraph" w:styleId="ListNumber2">
    <w:name w:val="List Number 2"/>
    <w:basedOn w:val="Normal"/>
    <w:rsid w:val="001B2466"/>
    <w:pPr>
      <w:numPr>
        <w:numId w:val="7"/>
      </w:numPr>
      <w:spacing w:before="120" w:after="120"/>
      <w:jc w:val="both"/>
    </w:pPr>
    <w:rPr>
      <w:szCs w:val="20"/>
    </w:rPr>
  </w:style>
  <w:style w:type="paragraph" w:customStyle="1" w:styleId="ListNumber2Level2">
    <w:name w:val="List Number 2 (Level 2)"/>
    <w:basedOn w:val="Normal"/>
    <w:rsid w:val="001B2466"/>
    <w:pPr>
      <w:numPr>
        <w:ilvl w:val="1"/>
        <w:numId w:val="7"/>
      </w:numPr>
      <w:spacing w:before="120" w:after="120"/>
      <w:jc w:val="both"/>
    </w:pPr>
    <w:rPr>
      <w:szCs w:val="20"/>
    </w:rPr>
  </w:style>
  <w:style w:type="paragraph" w:customStyle="1" w:styleId="ListNumber2Level3">
    <w:name w:val="List Number 2 (Level 3)"/>
    <w:basedOn w:val="Normal"/>
    <w:rsid w:val="001B2466"/>
    <w:pPr>
      <w:numPr>
        <w:ilvl w:val="2"/>
        <w:numId w:val="7"/>
      </w:numPr>
      <w:spacing w:before="120" w:after="120"/>
      <w:jc w:val="both"/>
    </w:pPr>
    <w:rPr>
      <w:szCs w:val="20"/>
    </w:rPr>
  </w:style>
  <w:style w:type="paragraph" w:customStyle="1" w:styleId="ListNumber2Level4">
    <w:name w:val="List Number 2 (Level 4)"/>
    <w:basedOn w:val="Normal"/>
    <w:rsid w:val="001B2466"/>
    <w:pPr>
      <w:numPr>
        <w:ilvl w:val="3"/>
        <w:numId w:val="7"/>
      </w:numPr>
      <w:spacing w:before="120" w:after="120"/>
      <w:jc w:val="both"/>
    </w:pPr>
    <w:rPr>
      <w:szCs w:val="20"/>
    </w:rPr>
  </w:style>
  <w:style w:type="paragraph" w:customStyle="1" w:styleId="ListNumberLevel2Char1">
    <w:name w:val="List Number (Level 2) Char1"/>
    <w:basedOn w:val="Normal"/>
    <w:rsid w:val="001B2466"/>
    <w:pPr>
      <w:spacing w:before="120" w:after="120"/>
      <w:jc w:val="both"/>
    </w:pPr>
    <w:rPr>
      <w:szCs w:val="20"/>
    </w:rPr>
  </w:style>
  <w:style w:type="character" w:customStyle="1" w:styleId="ListNumberLevel2Char1Char">
    <w:name w:val="List Number (Level 2) Char1 Char"/>
    <w:basedOn w:val="DefaultParagraphFont"/>
    <w:rsid w:val="001B2466"/>
    <w:rPr>
      <w:sz w:val="24"/>
      <w:lang w:val="en-GB" w:eastAsia="en-GB" w:bidi="ar-SA"/>
    </w:rPr>
  </w:style>
  <w:style w:type="character" w:customStyle="1" w:styleId="ListNumber2Level2Char">
    <w:name w:val="List Number 2 (Level 2) Char"/>
    <w:basedOn w:val="DefaultParagraphFont"/>
    <w:rsid w:val="001B2466"/>
    <w:rPr>
      <w:sz w:val="24"/>
      <w:lang w:val="en-GB" w:eastAsia="en-GB" w:bidi="ar-SA"/>
    </w:rPr>
  </w:style>
  <w:style w:type="paragraph" w:styleId="Footer">
    <w:name w:val="footer"/>
    <w:basedOn w:val="Normal"/>
    <w:link w:val="FooterChar"/>
    <w:rsid w:val="001B2466"/>
    <w:pPr>
      <w:tabs>
        <w:tab w:val="center" w:pos="4536"/>
        <w:tab w:val="right" w:pos="9072"/>
      </w:tabs>
    </w:pPr>
  </w:style>
  <w:style w:type="character" w:customStyle="1" w:styleId="FooterChar">
    <w:name w:val="Footer Char"/>
    <w:basedOn w:val="DefaultParagraphFont"/>
    <w:link w:val="Footer"/>
    <w:rsid w:val="001B2466"/>
    <w:rPr>
      <w:sz w:val="28"/>
      <w:szCs w:val="24"/>
      <w:lang w:val="sq-AL" w:eastAsia="en-US" w:bidi="ar-SA"/>
    </w:rPr>
  </w:style>
  <w:style w:type="paragraph" w:customStyle="1" w:styleId="DefaultParagraphFontChar">
    <w:name w:val="Default Paragraph Font Char"/>
    <w:aliases w:val=" Char Char Char Char Char,Char Char Char Char Char"/>
    <w:basedOn w:val="Normal"/>
    <w:rsid w:val="001B2466"/>
    <w:pPr>
      <w:spacing w:after="160" w:line="240" w:lineRule="exact"/>
    </w:pPr>
    <w:rPr>
      <w:rFonts w:ascii="Tahoma" w:hAnsi="Tahoma"/>
      <w:sz w:val="20"/>
      <w:szCs w:val="20"/>
      <w:lang w:val="en-US"/>
    </w:rPr>
  </w:style>
  <w:style w:type="character" w:styleId="PageNumber">
    <w:name w:val="page number"/>
    <w:basedOn w:val="DefaultParagraphFont"/>
    <w:rsid w:val="001B2466"/>
  </w:style>
  <w:style w:type="paragraph" w:styleId="ListNumber">
    <w:name w:val="List Number"/>
    <w:basedOn w:val="Normal"/>
    <w:rsid w:val="001B2466"/>
    <w:pPr>
      <w:numPr>
        <w:numId w:val="1"/>
      </w:numPr>
      <w:spacing w:before="120" w:after="120"/>
      <w:jc w:val="both"/>
    </w:pPr>
    <w:rPr>
      <w:szCs w:val="20"/>
      <w:lang w:eastAsia="zh-CN"/>
    </w:rPr>
  </w:style>
  <w:style w:type="paragraph" w:customStyle="1" w:styleId="Point2">
    <w:name w:val="Point 2"/>
    <w:basedOn w:val="Normal"/>
    <w:rsid w:val="001B2466"/>
    <w:pPr>
      <w:spacing w:before="120" w:after="120"/>
      <w:ind w:left="1984" w:hanging="567"/>
      <w:jc w:val="both"/>
    </w:pPr>
    <w:rPr>
      <w:szCs w:val="20"/>
      <w:lang w:eastAsia="zh-CN"/>
    </w:rPr>
  </w:style>
  <w:style w:type="paragraph" w:customStyle="1" w:styleId="ListNumberLevel2">
    <w:name w:val="List Number (Level 2)"/>
    <w:basedOn w:val="Normal"/>
    <w:rsid w:val="001B2466"/>
    <w:pPr>
      <w:numPr>
        <w:ilvl w:val="1"/>
        <w:numId w:val="1"/>
      </w:numPr>
      <w:spacing w:before="120" w:after="120"/>
      <w:jc w:val="both"/>
    </w:pPr>
    <w:rPr>
      <w:szCs w:val="20"/>
      <w:lang w:eastAsia="zh-CN"/>
    </w:rPr>
  </w:style>
  <w:style w:type="paragraph" w:customStyle="1" w:styleId="ListNumberLevel3">
    <w:name w:val="List Number (Level 3)"/>
    <w:basedOn w:val="Normal"/>
    <w:rsid w:val="001B2466"/>
    <w:pPr>
      <w:numPr>
        <w:numId w:val="8"/>
      </w:numPr>
      <w:tabs>
        <w:tab w:val="clear" w:pos="709"/>
        <w:tab w:val="num" w:pos="2126"/>
      </w:tabs>
      <w:spacing w:before="120" w:after="120"/>
      <w:ind w:left="2126"/>
      <w:jc w:val="both"/>
    </w:pPr>
    <w:rPr>
      <w:szCs w:val="20"/>
      <w:lang w:eastAsia="zh-CN"/>
    </w:rPr>
  </w:style>
  <w:style w:type="paragraph" w:customStyle="1" w:styleId="ListNumberLevel4">
    <w:name w:val="List Number (Level 4)"/>
    <w:basedOn w:val="Normal"/>
    <w:rsid w:val="001B2466"/>
    <w:pPr>
      <w:numPr>
        <w:ilvl w:val="3"/>
        <w:numId w:val="1"/>
      </w:numPr>
      <w:spacing w:before="120" w:after="120"/>
      <w:jc w:val="both"/>
    </w:pPr>
    <w:rPr>
      <w:szCs w:val="20"/>
      <w:lang w:eastAsia="zh-CN"/>
    </w:rPr>
  </w:style>
  <w:style w:type="paragraph" w:customStyle="1" w:styleId="Text1">
    <w:name w:val="Text 1"/>
    <w:basedOn w:val="Normal"/>
    <w:rsid w:val="001B2466"/>
    <w:pPr>
      <w:numPr>
        <w:ilvl w:val="1"/>
        <w:numId w:val="8"/>
      </w:numPr>
      <w:tabs>
        <w:tab w:val="clear" w:pos="1417"/>
      </w:tabs>
      <w:spacing w:before="120" w:after="120"/>
      <w:ind w:left="850" w:firstLine="0"/>
      <w:jc w:val="both"/>
    </w:pPr>
    <w:rPr>
      <w:szCs w:val="20"/>
      <w:lang w:eastAsia="zh-CN"/>
    </w:rPr>
  </w:style>
  <w:style w:type="paragraph" w:customStyle="1" w:styleId="NumPar1">
    <w:name w:val="NumPar 1"/>
    <w:basedOn w:val="Normal"/>
    <w:next w:val="Text1"/>
    <w:rsid w:val="001B2466"/>
    <w:pPr>
      <w:numPr>
        <w:ilvl w:val="2"/>
        <w:numId w:val="8"/>
      </w:numPr>
      <w:tabs>
        <w:tab w:val="clear" w:pos="2126"/>
        <w:tab w:val="num" w:pos="850"/>
      </w:tabs>
      <w:spacing w:before="120" w:after="120"/>
      <w:ind w:left="850" w:hanging="850"/>
      <w:jc w:val="both"/>
    </w:pPr>
    <w:rPr>
      <w:szCs w:val="20"/>
      <w:lang w:eastAsia="zh-CN"/>
    </w:rPr>
  </w:style>
  <w:style w:type="paragraph" w:customStyle="1" w:styleId="NumPar2">
    <w:name w:val="NumPar 2"/>
    <w:basedOn w:val="Normal"/>
    <w:next w:val="Normal"/>
    <w:rsid w:val="001B2466"/>
    <w:pPr>
      <w:numPr>
        <w:ilvl w:val="3"/>
        <w:numId w:val="8"/>
      </w:numPr>
      <w:tabs>
        <w:tab w:val="clear" w:pos="2835"/>
        <w:tab w:val="num" w:pos="850"/>
      </w:tabs>
      <w:spacing w:before="120" w:after="120"/>
      <w:ind w:left="850" w:hanging="850"/>
      <w:jc w:val="both"/>
    </w:pPr>
    <w:rPr>
      <w:szCs w:val="20"/>
      <w:lang w:eastAsia="zh-CN"/>
    </w:rPr>
  </w:style>
  <w:style w:type="paragraph" w:customStyle="1" w:styleId="NumPar3">
    <w:name w:val="NumPar 3"/>
    <w:basedOn w:val="Normal"/>
    <w:next w:val="Normal"/>
    <w:rsid w:val="001B2466"/>
    <w:pPr>
      <w:numPr>
        <w:ilvl w:val="2"/>
        <w:numId w:val="2"/>
      </w:numPr>
      <w:spacing w:before="120" w:after="120"/>
      <w:jc w:val="both"/>
    </w:pPr>
    <w:rPr>
      <w:szCs w:val="20"/>
      <w:lang w:eastAsia="zh-CN"/>
    </w:rPr>
  </w:style>
  <w:style w:type="paragraph" w:customStyle="1" w:styleId="NumPar4">
    <w:name w:val="NumPar 4"/>
    <w:basedOn w:val="Normal"/>
    <w:next w:val="Normal"/>
    <w:rsid w:val="001B2466"/>
    <w:pPr>
      <w:numPr>
        <w:numId w:val="9"/>
      </w:numPr>
      <w:spacing w:before="120" w:after="120"/>
      <w:jc w:val="both"/>
    </w:pPr>
    <w:rPr>
      <w:szCs w:val="20"/>
      <w:lang w:eastAsia="zh-CN"/>
    </w:rPr>
  </w:style>
  <w:style w:type="character" w:customStyle="1" w:styleId="NumPar1Char">
    <w:name w:val="NumPar 1 Char"/>
    <w:basedOn w:val="DefaultParagraphFont"/>
    <w:rsid w:val="001B2466"/>
    <w:rPr>
      <w:sz w:val="24"/>
      <w:lang w:val="en-GB" w:eastAsia="zh-CN" w:bidi="ar-SA"/>
    </w:rPr>
  </w:style>
  <w:style w:type="paragraph" w:customStyle="1" w:styleId="Tiret1">
    <w:name w:val="Tiret 1"/>
    <w:basedOn w:val="Point1"/>
    <w:rsid w:val="001B2466"/>
    <w:pPr>
      <w:numPr>
        <w:ilvl w:val="2"/>
        <w:numId w:val="9"/>
      </w:numPr>
      <w:tabs>
        <w:tab w:val="clear" w:pos="850"/>
        <w:tab w:val="num" w:pos="1417"/>
      </w:tabs>
      <w:ind w:left="1417" w:hanging="567"/>
    </w:pPr>
    <w:rPr>
      <w:lang w:eastAsia="zh-CN"/>
    </w:rPr>
  </w:style>
  <w:style w:type="paragraph" w:customStyle="1" w:styleId="Institutionquisigne">
    <w:name w:val="Institution qui signe"/>
    <w:basedOn w:val="Normal"/>
    <w:next w:val="Normal"/>
    <w:rsid w:val="001B2466"/>
    <w:pPr>
      <w:keepNext/>
      <w:numPr>
        <w:ilvl w:val="3"/>
        <w:numId w:val="9"/>
      </w:numPr>
      <w:tabs>
        <w:tab w:val="clear" w:pos="850"/>
        <w:tab w:val="left" w:pos="4252"/>
      </w:tabs>
      <w:spacing w:before="720"/>
      <w:ind w:left="0" w:firstLine="0"/>
      <w:jc w:val="both"/>
    </w:pPr>
    <w:rPr>
      <w:i/>
      <w:lang w:eastAsia="de-DE"/>
    </w:rPr>
  </w:style>
  <w:style w:type="paragraph" w:styleId="BodyTextIndent">
    <w:name w:val="Body Text Indent"/>
    <w:basedOn w:val="Normal"/>
    <w:rsid w:val="001B2466"/>
    <w:pPr>
      <w:shd w:val="clear" w:color="auto" w:fill="FFFF00"/>
      <w:spacing w:after="240"/>
      <w:ind w:left="1440" w:hanging="720"/>
      <w:jc w:val="both"/>
    </w:pPr>
  </w:style>
  <w:style w:type="paragraph" w:styleId="BodyTextIndent2">
    <w:name w:val="Body Text Indent 2"/>
    <w:basedOn w:val="Normal"/>
    <w:rsid w:val="001B2466"/>
    <w:pPr>
      <w:numPr>
        <w:numId w:val="10"/>
      </w:numPr>
      <w:tabs>
        <w:tab w:val="clear" w:pos="1417"/>
      </w:tabs>
      <w:spacing w:after="240"/>
      <w:ind w:left="720" w:hanging="720"/>
      <w:jc w:val="both"/>
    </w:pPr>
    <w:rPr>
      <w:color w:val="000000"/>
    </w:rPr>
  </w:style>
  <w:style w:type="paragraph" w:styleId="BodyTextIndent3">
    <w:name w:val="Body Text Indent 3"/>
    <w:basedOn w:val="Normal"/>
    <w:rsid w:val="001B2466"/>
    <w:pPr>
      <w:spacing w:after="120"/>
      <w:ind w:left="360"/>
    </w:pPr>
    <w:rPr>
      <w:sz w:val="16"/>
      <w:szCs w:val="16"/>
    </w:rPr>
  </w:style>
  <w:style w:type="paragraph" w:styleId="NormalWeb">
    <w:name w:val="Normal (Web)"/>
    <w:basedOn w:val="Normal"/>
    <w:rsid w:val="001B2466"/>
    <w:pPr>
      <w:spacing w:before="100" w:beforeAutospacing="1" w:after="100" w:afterAutospacing="1"/>
    </w:pPr>
    <w:rPr>
      <w:sz w:val="24"/>
      <w:lang w:val="en-US"/>
    </w:rPr>
  </w:style>
  <w:style w:type="character" w:styleId="Strong">
    <w:name w:val="Strong"/>
    <w:basedOn w:val="DefaultParagraphFont"/>
    <w:qFormat/>
    <w:rsid w:val="001B2466"/>
    <w:rPr>
      <w:b/>
      <w:bCs/>
    </w:rPr>
  </w:style>
  <w:style w:type="paragraph" w:styleId="FootnoteText">
    <w:name w:val="footnote text"/>
    <w:aliases w:val="Footnote Text Char,Footnote Text Char Char Char,Fußnote,single space,footnote text"/>
    <w:basedOn w:val="Normal"/>
    <w:semiHidden/>
    <w:rsid w:val="001B2466"/>
    <w:rPr>
      <w:sz w:val="20"/>
      <w:szCs w:val="20"/>
    </w:rPr>
  </w:style>
  <w:style w:type="paragraph" w:customStyle="1" w:styleId="Text2">
    <w:name w:val="Text 2"/>
    <w:basedOn w:val="Normal"/>
    <w:rsid w:val="001B2466"/>
    <w:pPr>
      <w:spacing w:before="120" w:after="120"/>
      <w:ind w:left="850"/>
      <w:jc w:val="both"/>
    </w:pPr>
    <w:rPr>
      <w:sz w:val="24"/>
      <w:lang w:val="en-GB" w:eastAsia="de-DE"/>
    </w:rPr>
  </w:style>
  <w:style w:type="paragraph" w:customStyle="1" w:styleId="Text3">
    <w:name w:val="Text 3"/>
    <w:basedOn w:val="Normal"/>
    <w:rsid w:val="001B2466"/>
    <w:pPr>
      <w:spacing w:before="120" w:after="120"/>
      <w:ind w:left="850"/>
      <w:jc w:val="both"/>
    </w:pPr>
    <w:rPr>
      <w:sz w:val="24"/>
      <w:lang w:val="en-GB" w:eastAsia="de-DE"/>
    </w:rPr>
  </w:style>
  <w:style w:type="character" w:customStyle="1" w:styleId="Marker">
    <w:name w:val="Marker"/>
    <w:basedOn w:val="DefaultParagraphFont"/>
    <w:rsid w:val="001B2466"/>
    <w:rPr>
      <w:color w:val="0000FF"/>
    </w:rPr>
  </w:style>
  <w:style w:type="paragraph" w:customStyle="1" w:styleId="Datedadoption">
    <w:name w:val="Date d'adoption"/>
    <w:basedOn w:val="Normal"/>
    <w:next w:val="Titreobjet"/>
    <w:rsid w:val="001B2466"/>
    <w:pPr>
      <w:spacing w:before="360"/>
      <w:jc w:val="center"/>
    </w:pPr>
    <w:rPr>
      <w:b/>
      <w:sz w:val="24"/>
      <w:lang w:val="en-GB" w:eastAsia="de-DE"/>
    </w:rPr>
  </w:style>
  <w:style w:type="paragraph" w:customStyle="1" w:styleId="Titreobjet">
    <w:name w:val="Titre objet"/>
    <w:basedOn w:val="Normal"/>
    <w:next w:val="Normal"/>
    <w:rsid w:val="001B2466"/>
    <w:pPr>
      <w:spacing w:before="360" w:after="360"/>
      <w:jc w:val="center"/>
    </w:pPr>
    <w:rPr>
      <w:b/>
      <w:sz w:val="24"/>
      <w:lang w:val="en-GB" w:eastAsia="de-DE"/>
    </w:rPr>
  </w:style>
  <w:style w:type="paragraph" w:customStyle="1" w:styleId="Fait">
    <w:name w:val="Fait à"/>
    <w:basedOn w:val="Normal"/>
    <w:next w:val="Institutionquisigne"/>
    <w:rsid w:val="001B2466"/>
    <w:pPr>
      <w:keepNext/>
      <w:spacing w:before="120"/>
      <w:jc w:val="both"/>
    </w:pPr>
    <w:rPr>
      <w:sz w:val="24"/>
      <w:lang w:val="en-GB" w:eastAsia="de-DE"/>
    </w:rPr>
  </w:style>
  <w:style w:type="paragraph" w:customStyle="1" w:styleId="Formuledadoption">
    <w:name w:val="Formule d'adoption"/>
    <w:basedOn w:val="Normal"/>
    <w:next w:val="Titrearticle"/>
    <w:rsid w:val="001B2466"/>
    <w:pPr>
      <w:keepNext/>
      <w:spacing w:before="120" w:after="120"/>
      <w:jc w:val="both"/>
    </w:pPr>
    <w:rPr>
      <w:sz w:val="24"/>
      <w:lang w:val="en-GB" w:eastAsia="de-DE"/>
    </w:rPr>
  </w:style>
  <w:style w:type="paragraph" w:customStyle="1" w:styleId="Titrearticle">
    <w:name w:val="Titre article"/>
    <w:basedOn w:val="Normal"/>
    <w:next w:val="Normal"/>
    <w:rsid w:val="001B2466"/>
    <w:pPr>
      <w:keepNext/>
      <w:spacing w:before="360" w:after="120"/>
      <w:jc w:val="center"/>
    </w:pPr>
    <w:rPr>
      <w:i/>
      <w:sz w:val="24"/>
      <w:lang w:val="en-GB" w:eastAsia="de-DE"/>
    </w:rPr>
  </w:style>
  <w:style w:type="paragraph" w:customStyle="1" w:styleId="Institutionquiagit">
    <w:name w:val="Institution qui agit"/>
    <w:basedOn w:val="Normal"/>
    <w:next w:val="Normal"/>
    <w:rsid w:val="001B2466"/>
    <w:pPr>
      <w:keepNext/>
      <w:spacing w:before="600" w:after="120"/>
      <w:jc w:val="both"/>
    </w:pPr>
    <w:rPr>
      <w:sz w:val="24"/>
      <w:lang w:val="en-GB" w:eastAsia="de-DE"/>
    </w:rPr>
  </w:style>
  <w:style w:type="paragraph" w:customStyle="1" w:styleId="Personnequisigne">
    <w:name w:val="Personne qui signe"/>
    <w:basedOn w:val="Normal"/>
    <w:next w:val="Institutionquisigne"/>
    <w:rsid w:val="001B2466"/>
    <w:pPr>
      <w:tabs>
        <w:tab w:val="left" w:pos="4252"/>
      </w:tabs>
    </w:pPr>
    <w:rPr>
      <w:i/>
      <w:sz w:val="24"/>
      <w:lang w:val="en-GB" w:eastAsia="de-DE"/>
    </w:rPr>
  </w:style>
  <w:style w:type="paragraph" w:customStyle="1" w:styleId="Statut">
    <w:name w:val="Statut"/>
    <w:basedOn w:val="Normal"/>
    <w:next w:val="Typedudocument"/>
    <w:rsid w:val="001B2466"/>
    <w:pPr>
      <w:spacing w:before="360"/>
      <w:jc w:val="center"/>
    </w:pPr>
    <w:rPr>
      <w:sz w:val="24"/>
      <w:lang w:val="en-GB" w:eastAsia="de-DE"/>
    </w:rPr>
  </w:style>
  <w:style w:type="paragraph" w:customStyle="1" w:styleId="Typedudocument">
    <w:name w:val="Type du document"/>
    <w:basedOn w:val="Normal"/>
    <w:next w:val="Datedadoption"/>
    <w:rsid w:val="001B2466"/>
    <w:pPr>
      <w:spacing w:before="360"/>
      <w:jc w:val="center"/>
    </w:pPr>
    <w:rPr>
      <w:b/>
      <w:sz w:val="24"/>
      <w:lang w:val="en-GB" w:eastAsia="de-DE"/>
    </w:rPr>
  </w:style>
  <w:style w:type="character" w:customStyle="1" w:styleId="FormuledadoptionChar">
    <w:name w:val="Formule d'adoption Char"/>
    <w:basedOn w:val="DefaultParagraphFont"/>
    <w:rsid w:val="001B2466"/>
    <w:rPr>
      <w:sz w:val="24"/>
      <w:szCs w:val="24"/>
      <w:lang w:val="en-GB" w:eastAsia="de-DE" w:bidi="ar-SA"/>
    </w:rPr>
  </w:style>
  <w:style w:type="character" w:styleId="Hyperlink">
    <w:name w:val="Hyperlink"/>
    <w:basedOn w:val="DefaultParagraphFont"/>
    <w:rsid w:val="001B2466"/>
    <w:rPr>
      <w:color w:val="0000FF"/>
      <w:u w:val="single"/>
    </w:rPr>
  </w:style>
  <w:style w:type="character" w:customStyle="1" w:styleId="Text1Char">
    <w:name w:val="Text 1 Char"/>
    <w:basedOn w:val="DefaultParagraphFont"/>
    <w:rsid w:val="001B2466"/>
    <w:rPr>
      <w:sz w:val="24"/>
      <w:szCs w:val="24"/>
      <w:lang w:val="en-GB" w:eastAsia="de-DE" w:bidi="ar-SA"/>
    </w:rPr>
  </w:style>
  <w:style w:type="character" w:customStyle="1" w:styleId="Text2Char">
    <w:name w:val="Text 2 Char"/>
    <w:basedOn w:val="DefaultParagraphFont"/>
    <w:rsid w:val="001B2466"/>
    <w:rPr>
      <w:sz w:val="24"/>
      <w:szCs w:val="24"/>
      <w:lang w:val="en-GB" w:eastAsia="de-DE" w:bidi="ar-SA"/>
    </w:rPr>
  </w:style>
  <w:style w:type="paragraph" w:styleId="ListBullet0">
    <w:name w:val="List Bullet"/>
    <w:basedOn w:val="Normal"/>
    <w:rsid w:val="001B2466"/>
    <w:pPr>
      <w:numPr>
        <w:numId w:val="3"/>
      </w:numPr>
      <w:spacing w:before="120" w:after="120"/>
      <w:jc w:val="both"/>
    </w:pPr>
    <w:rPr>
      <w:sz w:val="24"/>
      <w:lang w:val="en-GB" w:eastAsia="de-DE"/>
    </w:rPr>
  </w:style>
  <w:style w:type="paragraph" w:styleId="DocumentMap">
    <w:name w:val="Document Map"/>
    <w:basedOn w:val="Normal"/>
    <w:semiHidden/>
    <w:rsid w:val="001B2466"/>
    <w:pPr>
      <w:numPr>
        <w:numId w:val="11"/>
      </w:numPr>
      <w:shd w:val="clear" w:color="auto" w:fill="000080"/>
      <w:tabs>
        <w:tab w:val="clear" w:pos="283"/>
      </w:tabs>
      <w:ind w:left="0" w:firstLine="0"/>
    </w:pPr>
    <w:rPr>
      <w:rFonts w:ascii="Tahoma" w:hAnsi="Tahoma" w:cs="Tahoma"/>
      <w:sz w:val="20"/>
      <w:szCs w:val="20"/>
      <w:lang w:val="en-GB" w:eastAsia="en-GB"/>
    </w:rPr>
  </w:style>
  <w:style w:type="paragraph" w:customStyle="1" w:styleId="CharChar1CharCharCharCharCharCharCharCharChar">
    <w:name w:val=" Char Char1 Char Char Char Char Char Char Char Char Char"/>
    <w:basedOn w:val="Normal"/>
    <w:rsid w:val="001B2466"/>
    <w:pPr>
      <w:spacing w:after="160" w:line="240" w:lineRule="exact"/>
    </w:pPr>
    <w:rPr>
      <w:rFonts w:ascii="Tahoma" w:hAnsi="Tahoma"/>
      <w:sz w:val="20"/>
      <w:szCs w:val="20"/>
    </w:rPr>
  </w:style>
  <w:style w:type="paragraph" w:styleId="ListBullet3">
    <w:name w:val="List Bullet 3"/>
    <w:basedOn w:val="Normal"/>
    <w:rsid w:val="001B2466"/>
    <w:pPr>
      <w:numPr>
        <w:numId w:val="17"/>
      </w:numPr>
      <w:spacing w:before="120" w:after="120"/>
      <w:jc w:val="both"/>
    </w:pPr>
    <w:rPr>
      <w:sz w:val="24"/>
      <w:lang w:val="en-GB" w:eastAsia="de-DE"/>
    </w:rPr>
  </w:style>
  <w:style w:type="paragraph" w:styleId="ListBullet4">
    <w:name w:val="List Bullet 4"/>
    <w:basedOn w:val="Normal"/>
    <w:rsid w:val="001B2466"/>
    <w:pPr>
      <w:numPr>
        <w:numId w:val="18"/>
      </w:numPr>
      <w:spacing w:before="120" w:after="120"/>
      <w:jc w:val="both"/>
    </w:pPr>
    <w:rPr>
      <w:sz w:val="24"/>
      <w:lang w:val="en-GB" w:eastAsia="de-DE"/>
    </w:rPr>
  </w:style>
  <w:style w:type="paragraph" w:styleId="ListNumber3">
    <w:name w:val="List Number 3"/>
    <w:basedOn w:val="Normal"/>
    <w:rsid w:val="001B2466"/>
    <w:pPr>
      <w:numPr>
        <w:numId w:val="22"/>
      </w:numPr>
      <w:spacing w:before="120" w:after="120"/>
      <w:jc w:val="both"/>
    </w:pPr>
    <w:rPr>
      <w:sz w:val="24"/>
      <w:lang w:val="en-GB" w:eastAsia="de-DE"/>
    </w:rPr>
  </w:style>
  <w:style w:type="paragraph" w:styleId="ListNumber4">
    <w:name w:val="List Number 4"/>
    <w:basedOn w:val="Normal"/>
    <w:rsid w:val="001B2466"/>
    <w:pPr>
      <w:numPr>
        <w:numId w:val="23"/>
      </w:numPr>
      <w:spacing w:before="120" w:after="120"/>
      <w:jc w:val="both"/>
    </w:pPr>
    <w:rPr>
      <w:sz w:val="24"/>
      <w:lang w:val="en-GB" w:eastAsia="de-DE"/>
    </w:rPr>
  </w:style>
  <w:style w:type="paragraph" w:customStyle="1" w:styleId="HeaderLandscape">
    <w:name w:val="HeaderLandscape"/>
    <w:basedOn w:val="Normal"/>
    <w:rsid w:val="001B2466"/>
    <w:pPr>
      <w:tabs>
        <w:tab w:val="right" w:pos="14003"/>
      </w:tabs>
      <w:spacing w:before="120" w:after="120"/>
      <w:jc w:val="both"/>
    </w:pPr>
    <w:rPr>
      <w:sz w:val="24"/>
      <w:lang w:val="en-GB" w:eastAsia="de-DE"/>
    </w:rPr>
  </w:style>
  <w:style w:type="paragraph" w:customStyle="1" w:styleId="FooterLandscape">
    <w:name w:val="FooterLandscape"/>
    <w:basedOn w:val="Normal"/>
    <w:rsid w:val="001B2466"/>
    <w:pPr>
      <w:tabs>
        <w:tab w:val="center" w:pos="7285"/>
        <w:tab w:val="center" w:pos="10913"/>
        <w:tab w:val="right" w:pos="15137"/>
      </w:tabs>
      <w:spacing w:before="360"/>
      <w:ind w:left="-567" w:right="-567"/>
    </w:pPr>
    <w:rPr>
      <w:sz w:val="24"/>
      <w:lang w:val="en-GB" w:eastAsia="de-DE"/>
    </w:rPr>
  </w:style>
  <w:style w:type="paragraph" w:customStyle="1" w:styleId="Text4">
    <w:name w:val="Text 4"/>
    <w:basedOn w:val="Normal"/>
    <w:rsid w:val="001B2466"/>
    <w:pPr>
      <w:spacing w:before="120" w:after="120"/>
      <w:ind w:left="850"/>
      <w:jc w:val="both"/>
    </w:pPr>
    <w:rPr>
      <w:sz w:val="24"/>
      <w:lang w:val="en-GB" w:eastAsia="de-DE"/>
    </w:rPr>
  </w:style>
  <w:style w:type="paragraph" w:customStyle="1" w:styleId="NormalCentered">
    <w:name w:val="Normal Centered"/>
    <w:basedOn w:val="Normal"/>
    <w:rsid w:val="001B2466"/>
    <w:pPr>
      <w:spacing w:before="120" w:after="120"/>
      <w:jc w:val="center"/>
    </w:pPr>
    <w:rPr>
      <w:sz w:val="24"/>
      <w:lang w:val="en-GB" w:eastAsia="de-DE"/>
    </w:rPr>
  </w:style>
  <w:style w:type="paragraph" w:customStyle="1" w:styleId="NormalLeft">
    <w:name w:val="Normal Left"/>
    <w:basedOn w:val="Normal"/>
    <w:rsid w:val="001B2466"/>
    <w:pPr>
      <w:spacing w:before="120" w:after="120"/>
    </w:pPr>
    <w:rPr>
      <w:sz w:val="24"/>
      <w:lang w:val="en-GB" w:eastAsia="de-DE"/>
    </w:rPr>
  </w:style>
  <w:style w:type="paragraph" w:customStyle="1" w:styleId="NormalRight">
    <w:name w:val="Normal Right"/>
    <w:basedOn w:val="Normal"/>
    <w:rsid w:val="001B2466"/>
    <w:pPr>
      <w:spacing w:before="120" w:after="120"/>
      <w:jc w:val="right"/>
    </w:pPr>
    <w:rPr>
      <w:sz w:val="24"/>
      <w:lang w:val="en-GB" w:eastAsia="de-DE"/>
    </w:rPr>
  </w:style>
  <w:style w:type="paragraph" w:customStyle="1" w:styleId="QuotedText">
    <w:name w:val="Quoted Text"/>
    <w:basedOn w:val="Normal"/>
    <w:rsid w:val="001B2466"/>
    <w:pPr>
      <w:spacing w:before="120" w:after="120"/>
      <w:ind w:left="1417"/>
      <w:jc w:val="both"/>
    </w:pPr>
    <w:rPr>
      <w:sz w:val="24"/>
      <w:lang w:val="en-GB" w:eastAsia="de-DE"/>
    </w:rPr>
  </w:style>
  <w:style w:type="paragraph" w:customStyle="1" w:styleId="Point0">
    <w:name w:val="Point 0"/>
    <w:basedOn w:val="Normal"/>
    <w:rsid w:val="001B2466"/>
    <w:pPr>
      <w:spacing w:before="120" w:after="120"/>
      <w:ind w:left="850" w:hanging="850"/>
      <w:jc w:val="both"/>
    </w:pPr>
    <w:rPr>
      <w:sz w:val="24"/>
      <w:lang w:val="en-GB" w:eastAsia="de-DE"/>
    </w:rPr>
  </w:style>
  <w:style w:type="paragraph" w:customStyle="1" w:styleId="Point3">
    <w:name w:val="Point 3"/>
    <w:basedOn w:val="Normal"/>
    <w:rsid w:val="001B2466"/>
    <w:pPr>
      <w:spacing w:before="120" w:after="120"/>
      <w:ind w:left="2551" w:hanging="567"/>
      <w:jc w:val="both"/>
    </w:pPr>
    <w:rPr>
      <w:sz w:val="24"/>
      <w:lang w:val="en-GB" w:eastAsia="de-DE"/>
    </w:rPr>
  </w:style>
  <w:style w:type="paragraph" w:customStyle="1" w:styleId="Point4">
    <w:name w:val="Point 4"/>
    <w:basedOn w:val="Normal"/>
    <w:rsid w:val="001B2466"/>
    <w:pPr>
      <w:spacing w:before="120" w:after="120"/>
      <w:ind w:left="3118" w:hanging="567"/>
      <w:jc w:val="both"/>
    </w:pPr>
    <w:rPr>
      <w:sz w:val="24"/>
      <w:lang w:val="en-GB" w:eastAsia="de-DE"/>
    </w:rPr>
  </w:style>
  <w:style w:type="paragraph" w:customStyle="1" w:styleId="Tiret0">
    <w:name w:val="Tiret 0"/>
    <w:basedOn w:val="Point0"/>
    <w:rsid w:val="001B2466"/>
    <w:pPr>
      <w:numPr>
        <w:numId w:val="4"/>
      </w:numPr>
    </w:pPr>
  </w:style>
  <w:style w:type="paragraph" w:customStyle="1" w:styleId="Tiret2">
    <w:name w:val="Tiret 2"/>
    <w:basedOn w:val="Point2"/>
    <w:rsid w:val="001B2466"/>
    <w:pPr>
      <w:numPr>
        <w:numId w:val="5"/>
      </w:numPr>
    </w:pPr>
    <w:rPr>
      <w:sz w:val="24"/>
      <w:szCs w:val="24"/>
      <w:lang w:val="en-GB" w:eastAsia="de-DE"/>
    </w:rPr>
  </w:style>
  <w:style w:type="paragraph" w:customStyle="1" w:styleId="Tiret3">
    <w:name w:val="Tiret 3"/>
    <w:basedOn w:val="Point3"/>
    <w:rsid w:val="001B2466"/>
    <w:pPr>
      <w:numPr>
        <w:numId w:val="6"/>
      </w:numPr>
    </w:pPr>
  </w:style>
  <w:style w:type="paragraph" w:customStyle="1" w:styleId="Tiret4">
    <w:name w:val="Tiret 4"/>
    <w:basedOn w:val="Point4"/>
    <w:rsid w:val="001B2466"/>
    <w:pPr>
      <w:numPr>
        <w:numId w:val="7"/>
      </w:numPr>
    </w:pPr>
  </w:style>
  <w:style w:type="paragraph" w:customStyle="1" w:styleId="PointDouble0">
    <w:name w:val="PointDouble 0"/>
    <w:basedOn w:val="Normal"/>
    <w:rsid w:val="001B2466"/>
    <w:pPr>
      <w:tabs>
        <w:tab w:val="left" w:pos="850"/>
      </w:tabs>
      <w:spacing w:before="120" w:after="120"/>
      <w:ind w:left="1417" w:hanging="1417"/>
      <w:jc w:val="both"/>
    </w:pPr>
    <w:rPr>
      <w:sz w:val="24"/>
      <w:lang w:val="en-GB" w:eastAsia="de-DE"/>
    </w:rPr>
  </w:style>
  <w:style w:type="paragraph" w:customStyle="1" w:styleId="PointDouble1">
    <w:name w:val="PointDouble 1"/>
    <w:basedOn w:val="Normal"/>
    <w:rsid w:val="001B2466"/>
    <w:pPr>
      <w:tabs>
        <w:tab w:val="left" w:pos="1417"/>
      </w:tabs>
      <w:spacing w:before="120" w:after="120"/>
      <w:ind w:left="1984" w:hanging="1134"/>
      <w:jc w:val="both"/>
    </w:pPr>
    <w:rPr>
      <w:sz w:val="24"/>
      <w:lang w:val="en-GB" w:eastAsia="de-DE"/>
    </w:rPr>
  </w:style>
  <w:style w:type="paragraph" w:customStyle="1" w:styleId="PointDouble2">
    <w:name w:val="PointDouble 2"/>
    <w:basedOn w:val="Normal"/>
    <w:rsid w:val="001B2466"/>
    <w:pPr>
      <w:tabs>
        <w:tab w:val="left" w:pos="1984"/>
      </w:tabs>
      <w:spacing w:before="120" w:after="120"/>
      <w:ind w:left="2551" w:hanging="1134"/>
      <w:jc w:val="both"/>
    </w:pPr>
    <w:rPr>
      <w:sz w:val="24"/>
      <w:lang w:val="en-GB" w:eastAsia="de-DE"/>
    </w:rPr>
  </w:style>
  <w:style w:type="paragraph" w:customStyle="1" w:styleId="PointDouble3">
    <w:name w:val="PointDouble 3"/>
    <w:basedOn w:val="Normal"/>
    <w:rsid w:val="001B2466"/>
    <w:pPr>
      <w:tabs>
        <w:tab w:val="left" w:pos="2551"/>
      </w:tabs>
      <w:spacing w:before="120" w:after="120"/>
      <w:ind w:left="3118" w:hanging="1134"/>
      <w:jc w:val="both"/>
    </w:pPr>
    <w:rPr>
      <w:sz w:val="24"/>
      <w:lang w:val="en-GB" w:eastAsia="de-DE"/>
    </w:rPr>
  </w:style>
  <w:style w:type="paragraph" w:customStyle="1" w:styleId="PointDouble4">
    <w:name w:val="PointDouble 4"/>
    <w:basedOn w:val="Normal"/>
    <w:rsid w:val="001B2466"/>
    <w:pPr>
      <w:numPr>
        <w:numId w:val="12"/>
      </w:numPr>
      <w:tabs>
        <w:tab w:val="clear" w:pos="850"/>
        <w:tab w:val="left" w:pos="3118"/>
      </w:tabs>
      <w:spacing w:before="120" w:after="120"/>
      <w:ind w:left="3685" w:hanging="1134"/>
      <w:jc w:val="both"/>
    </w:pPr>
    <w:rPr>
      <w:sz w:val="24"/>
      <w:lang w:val="en-GB" w:eastAsia="de-DE"/>
    </w:rPr>
  </w:style>
  <w:style w:type="paragraph" w:customStyle="1" w:styleId="PointTriple0">
    <w:name w:val="PointTriple 0"/>
    <w:basedOn w:val="Normal"/>
    <w:rsid w:val="001B2466"/>
    <w:pPr>
      <w:numPr>
        <w:numId w:val="13"/>
      </w:numPr>
      <w:tabs>
        <w:tab w:val="clear" w:pos="1984"/>
        <w:tab w:val="left" w:pos="850"/>
        <w:tab w:val="left" w:pos="1417"/>
      </w:tabs>
      <w:spacing w:before="120" w:after="120"/>
      <w:ind w:hanging="1984"/>
      <w:jc w:val="both"/>
    </w:pPr>
    <w:rPr>
      <w:sz w:val="24"/>
      <w:lang w:val="en-GB" w:eastAsia="de-DE"/>
    </w:rPr>
  </w:style>
  <w:style w:type="paragraph" w:customStyle="1" w:styleId="PointTriple1">
    <w:name w:val="PointTriple 1"/>
    <w:basedOn w:val="Normal"/>
    <w:rsid w:val="001B2466"/>
    <w:pPr>
      <w:numPr>
        <w:numId w:val="14"/>
      </w:numPr>
      <w:tabs>
        <w:tab w:val="clear" w:pos="2551"/>
        <w:tab w:val="left" w:pos="1417"/>
        <w:tab w:val="left" w:pos="1984"/>
      </w:tabs>
      <w:spacing w:before="120" w:after="120"/>
      <w:ind w:hanging="1701"/>
      <w:jc w:val="both"/>
    </w:pPr>
    <w:rPr>
      <w:sz w:val="24"/>
      <w:lang w:val="en-GB" w:eastAsia="de-DE"/>
    </w:rPr>
  </w:style>
  <w:style w:type="paragraph" w:customStyle="1" w:styleId="PointTriple2">
    <w:name w:val="PointTriple 2"/>
    <w:basedOn w:val="Normal"/>
    <w:rsid w:val="001B2466"/>
    <w:pPr>
      <w:numPr>
        <w:numId w:val="15"/>
      </w:numPr>
      <w:tabs>
        <w:tab w:val="clear" w:pos="3118"/>
        <w:tab w:val="left" w:pos="1984"/>
        <w:tab w:val="left" w:pos="2551"/>
      </w:tabs>
      <w:spacing w:before="120" w:after="120"/>
      <w:ind w:hanging="1701"/>
      <w:jc w:val="both"/>
    </w:pPr>
    <w:rPr>
      <w:sz w:val="24"/>
      <w:lang w:val="en-GB" w:eastAsia="de-DE"/>
    </w:rPr>
  </w:style>
  <w:style w:type="paragraph" w:customStyle="1" w:styleId="PointTriple3">
    <w:name w:val="PointTriple 3"/>
    <w:basedOn w:val="Normal"/>
    <w:rsid w:val="001B2466"/>
    <w:pPr>
      <w:tabs>
        <w:tab w:val="left" w:pos="2551"/>
        <w:tab w:val="left" w:pos="3118"/>
      </w:tabs>
      <w:spacing w:before="120" w:after="120"/>
      <w:ind w:left="3685" w:hanging="1701"/>
      <w:jc w:val="both"/>
    </w:pPr>
    <w:rPr>
      <w:sz w:val="24"/>
      <w:lang w:val="en-GB" w:eastAsia="de-DE"/>
    </w:rPr>
  </w:style>
  <w:style w:type="paragraph" w:customStyle="1" w:styleId="PointTriple4">
    <w:name w:val="PointTriple 4"/>
    <w:basedOn w:val="Normal"/>
    <w:rsid w:val="001B2466"/>
    <w:pPr>
      <w:tabs>
        <w:tab w:val="left" w:pos="3118"/>
        <w:tab w:val="left" w:pos="3685"/>
      </w:tabs>
      <w:spacing w:before="120" w:after="120"/>
      <w:ind w:left="4252" w:hanging="1701"/>
      <w:jc w:val="both"/>
    </w:pPr>
    <w:rPr>
      <w:sz w:val="24"/>
      <w:lang w:val="en-GB" w:eastAsia="de-DE"/>
    </w:rPr>
  </w:style>
  <w:style w:type="paragraph" w:customStyle="1" w:styleId="ManualNumPar2">
    <w:name w:val="Manual NumPar 2"/>
    <w:basedOn w:val="Normal"/>
    <w:next w:val="Text2"/>
    <w:rsid w:val="001B2466"/>
    <w:pPr>
      <w:spacing w:before="120" w:after="120"/>
      <w:ind w:left="850" w:hanging="850"/>
      <w:jc w:val="both"/>
    </w:pPr>
    <w:rPr>
      <w:sz w:val="24"/>
      <w:lang w:val="en-GB" w:eastAsia="de-DE"/>
    </w:rPr>
  </w:style>
  <w:style w:type="paragraph" w:customStyle="1" w:styleId="ManualNumPar3">
    <w:name w:val="Manual NumPar 3"/>
    <w:basedOn w:val="Normal"/>
    <w:next w:val="Text3"/>
    <w:rsid w:val="001B2466"/>
    <w:pPr>
      <w:spacing w:before="120" w:after="120"/>
      <w:ind w:left="850" w:hanging="850"/>
      <w:jc w:val="both"/>
    </w:pPr>
    <w:rPr>
      <w:sz w:val="24"/>
      <w:lang w:val="en-GB" w:eastAsia="de-DE"/>
    </w:rPr>
  </w:style>
  <w:style w:type="paragraph" w:customStyle="1" w:styleId="ManualNumPar4">
    <w:name w:val="Manual NumPar 4"/>
    <w:basedOn w:val="Normal"/>
    <w:next w:val="Text4"/>
    <w:rsid w:val="001B2466"/>
    <w:pPr>
      <w:spacing w:before="120" w:after="120"/>
      <w:ind w:left="850" w:hanging="850"/>
      <w:jc w:val="both"/>
    </w:pPr>
    <w:rPr>
      <w:sz w:val="24"/>
      <w:lang w:val="en-GB" w:eastAsia="de-DE"/>
    </w:rPr>
  </w:style>
  <w:style w:type="paragraph" w:customStyle="1" w:styleId="QuotedNumPar">
    <w:name w:val="Quoted NumPar"/>
    <w:basedOn w:val="Normal"/>
    <w:rsid w:val="001B2466"/>
    <w:pPr>
      <w:spacing w:before="120" w:after="120"/>
      <w:ind w:left="1417" w:hanging="567"/>
      <w:jc w:val="both"/>
    </w:pPr>
    <w:rPr>
      <w:sz w:val="24"/>
      <w:lang w:val="en-GB" w:eastAsia="de-DE"/>
    </w:rPr>
  </w:style>
  <w:style w:type="paragraph" w:customStyle="1" w:styleId="ManualHeading1">
    <w:name w:val="Manual Heading 1"/>
    <w:basedOn w:val="Normal"/>
    <w:next w:val="Text1"/>
    <w:rsid w:val="001B2466"/>
    <w:pPr>
      <w:keepNext/>
      <w:tabs>
        <w:tab w:val="left" w:pos="850"/>
      </w:tabs>
      <w:spacing w:before="360" w:after="120"/>
      <w:ind w:left="850" w:hanging="850"/>
      <w:jc w:val="both"/>
      <w:outlineLvl w:val="0"/>
    </w:pPr>
    <w:rPr>
      <w:b/>
      <w:smallCaps/>
      <w:sz w:val="24"/>
      <w:lang w:val="en-GB" w:eastAsia="de-DE"/>
    </w:rPr>
  </w:style>
  <w:style w:type="paragraph" w:customStyle="1" w:styleId="ManualHeading2">
    <w:name w:val="Manual Heading 2"/>
    <w:basedOn w:val="Normal"/>
    <w:next w:val="Text2"/>
    <w:rsid w:val="001B2466"/>
    <w:pPr>
      <w:keepNext/>
      <w:tabs>
        <w:tab w:val="left" w:pos="850"/>
      </w:tabs>
      <w:spacing w:before="120" w:after="120"/>
      <w:ind w:left="850" w:hanging="850"/>
      <w:jc w:val="both"/>
      <w:outlineLvl w:val="1"/>
    </w:pPr>
    <w:rPr>
      <w:b/>
      <w:sz w:val="24"/>
      <w:lang w:val="en-GB" w:eastAsia="de-DE"/>
    </w:rPr>
  </w:style>
  <w:style w:type="paragraph" w:customStyle="1" w:styleId="ManualHeading3">
    <w:name w:val="Manual Heading 3"/>
    <w:basedOn w:val="Normal"/>
    <w:next w:val="Text3"/>
    <w:rsid w:val="001B2466"/>
    <w:pPr>
      <w:keepNext/>
      <w:tabs>
        <w:tab w:val="left" w:pos="850"/>
      </w:tabs>
      <w:spacing w:before="120" w:after="120"/>
      <w:ind w:left="850" w:hanging="850"/>
      <w:jc w:val="both"/>
      <w:outlineLvl w:val="2"/>
    </w:pPr>
    <w:rPr>
      <w:i/>
      <w:sz w:val="24"/>
      <w:lang w:val="en-GB" w:eastAsia="de-DE"/>
    </w:rPr>
  </w:style>
  <w:style w:type="paragraph" w:customStyle="1" w:styleId="ManualHeading4">
    <w:name w:val="Manual Heading 4"/>
    <w:basedOn w:val="Normal"/>
    <w:next w:val="Text4"/>
    <w:rsid w:val="001B2466"/>
    <w:pPr>
      <w:keepNext/>
      <w:tabs>
        <w:tab w:val="left" w:pos="850"/>
      </w:tabs>
      <w:spacing w:before="120" w:after="120"/>
      <w:ind w:left="850" w:hanging="850"/>
      <w:jc w:val="both"/>
      <w:outlineLvl w:val="3"/>
    </w:pPr>
    <w:rPr>
      <w:sz w:val="24"/>
      <w:lang w:val="en-GB" w:eastAsia="de-DE"/>
    </w:rPr>
  </w:style>
  <w:style w:type="paragraph" w:customStyle="1" w:styleId="ChapterTitle">
    <w:name w:val="ChapterTitle"/>
    <w:basedOn w:val="Normal"/>
    <w:next w:val="Normal"/>
    <w:rsid w:val="001B2466"/>
    <w:pPr>
      <w:keepNext/>
      <w:spacing w:before="120" w:after="360"/>
      <w:jc w:val="center"/>
    </w:pPr>
    <w:rPr>
      <w:b/>
      <w:sz w:val="32"/>
      <w:lang w:val="en-GB" w:eastAsia="de-DE"/>
    </w:rPr>
  </w:style>
  <w:style w:type="paragraph" w:customStyle="1" w:styleId="PartTitle">
    <w:name w:val="PartTitle"/>
    <w:basedOn w:val="Normal"/>
    <w:next w:val="ChapterTitle"/>
    <w:rsid w:val="001B2466"/>
    <w:pPr>
      <w:keepNext/>
      <w:pageBreakBefore/>
      <w:spacing w:before="120" w:after="360"/>
      <w:jc w:val="center"/>
    </w:pPr>
    <w:rPr>
      <w:b/>
      <w:sz w:val="36"/>
      <w:lang w:val="en-GB" w:eastAsia="de-DE"/>
    </w:rPr>
  </w:style>
  <w:style w:type="paragraph" w:customStyle="1" w:styleId="SectionTitle">
    <w:name w:val="SectionTitle"/>
    <w:basedOn w:val="Normal"/>
    <w:next w:val="Heading1"/>
    <w:rsid w:val="001B2466"/>
    <w:pPr>
      <w:keepNext/>
      <w:spacing w:before="120" w:after="360"/>
      <w:jc w:val="center"/>
    </w:pPr>
    <w:rPr>
      <w:b/>
      <w:smallCaps/>
      <w:lang w:val="en-GB" w:eastAsia="de-DE"/>
    </w:rPr>
  </w:style>
  <w:style w:type="paragraph" w:customStyle="1" w:styleId="ListBullet1">
    <w:name w:val="List Bullet 1"/>
    <w:basedOn w:val="Normal"/>
    <w:rsid w:val="001B2466"/>
    <w:pPr>
      <w:numPr>
        <w:numId w:val="8"/>
      </w:numPr>
      <w:spacing w:before="120" w:after="120"/>
      <w:jc w:val="both"/>
    </w:pPr>
    <w:rPr>
      <w:sz w:val="24"/>
      <w:lang w:val="en-GB" w:eastAsia="de-DE"/>
    </w:rPr>
  </w:style>
  <w:style w:type="paragraph" w:customStyle="1" w:styleId="ListDash">
    <w:name w:val="List Dash"/>
    <w:basedOn w:val="Normal"/>
    <w:rsid w:val="001B2466"/>
    <w:pPr>
      <w:numPr>
        <w:numId w:val="9"/>
      </w:numPr>
      <w:spacing w:before="120" w:after="120"/>
      <w:jc w:val="both"/>
    </w:pPr>
    <w:rPr>
      <w:sz w:val="24"/>
      <w:lang w:val="en-GB" w:eastAsia="de-DE"/>
    </w:rPr>
  </w:style>
  <w:style w:type="paragraph" w:customStyle="1" w:styleId="ListDash2">
    <w:name w:val="List Dash 2"/>
    <w:basedOn w:val="Normal"/>
    <w:rsid w:val="001B2466"/>
    <w:pPr>
      <w:numPr>
        <w:numId w:val="10"/>
      </w:numPr>
      <w:spacing w:before="120" w:after="120"/>
      <w:jc w:val="both"/>
    </w:pPr>
    <w:rPr>
      <w:sz w:val="24"/>
      <w:lang w:val="en-GB" w:eastAsia="de-DE"/>
    </w:rPr>
  </w:style>
  <w:style w:type="paragraph" w:customStyle="1" w:styleId="ListDash3">
    <w:name w:val="List Dash 3"/>
    <w:basedOn w:val="Normal"/>
    <w:rsid w:val="001B2466"/>
    <w:pPr>
      <w:numPr>
        <w:numId w:val="11"/>
      </w:numPr>
      <w:spacing w:before="120" w:after="120"/>
      <w:jc w:val="both"/>
    </w:pPr>
    <w:rPr>
      <w:sz w:val="24"/>
      <w:lang w:val="en-GB" w:eastAsia="de-DE"/>
    </w:rPr>
  </w:style>
  <w:style w:type="paragraph" w:customStyle="1" w:styleId="ListDash4">
    <w:name w:val="List Dash 4"/>
    <w:basedOn w:val="Normal"/>
    <w:rsid w:val="001B2466"/>
    <w:pPr>
      <w:numPr>
        <w:numId w:val="12"/>
      </w:numPr>
      <w:spacing w:before="120" w:after="120"/>
      <w:jc w:val="both"/>
    </w:pPr>
    <w:rPr>
      <w:sz w:val="24"/>
      <w:lang w:val="en-GB" w:eastAsia="de-DE"/>
    </w:rPr>
  </w:style>
  <w:style w:type="paragraph" w:customStyle="1" w:styleId="ListNumber3Level2">
    <w:name w:val="List Number 3 (Level 2)"/>
    <w:basedOn w:val="Text3"/>
    <w:rsid w:val="001B2466"/>
    <w:pPr>
      <w:numPr>
        <w:ilvl w:val="1"/>
        <w:numId w:val="13"/>
      </w:numPr>
    </w:pPr>
  </w:style>
  <w:style w:type="paragraph" w:customStyle="1" w:styleId="ListNumber4Level2">
    <w:name w:val="List Number 4 (Level 2)"/>
    <w:basedOn w:val="Text4"/>
    <w:rsid w:val="001B2466"/>
    <w:pPr>
      <w:numPr>
        <w:ilvl w:val="1"/>
        <w:numId w:val="14"/>
      </w:numPr>
    </w:pPr>
  </w:style>
  <w:style w:type="paragraph" w:customStyle="1" w:styleId="ListNumber3Level3">
    <w:name w:val="List Number 3 (Level 3)"/>
    <w:basedOn w:val="Text3"/>
    <w:rsid w:val="001B2466"/>
    <w:pPr>
      <w:numPr>
        <w:ilvl w:val="2"/>
        <w:numId w:val="13"/>
      </w:numPr>
    </w:pPr>
  </w:style>
  <w:style w:type="paragraph" w:customStyle="1" w:styleId="ListNumber4Level3">
    <w:name w:val="List Number 4 (Level 3)"/>
    <w:basedOn w:val="Text4"/>
    <w:rsid w:val="001B2466"/>
    <w:pPr>
      <w:numPr>
        <w:numId w:val="16"/>
      </w:numPr>
      <w:tabs>
        <w:tab w:val="clear" w:pos="1134"/>
        <w:tab w:val="num" w:pos="2977"/>
      </w:tabs>
      <w:ind w:left="2977" w:hanging="709"/>
    </w:pPr>
  </w:style>
  <w:style w:type="paragraph" w:customStyle="1" w:styleId="ListNumber3Level4">
    <w:name w:val="List Number 3 (Level 4)"/>
    <w:basedOn w:val="Text3"/>
    <w:rsid w:val="001B2466"/>
    <w:pPr>
      <w:numPr>
        <w:numId w:val="19"/>
      </w:numPr>
      <w:tabs>
        <w:tab w:val="clear" w:pos="283"/>
        <w:tab w:val="num" w:pos="3686"/>
      </w:tabs>
      <w:ind w:left="3686" w:hanging="709"/>
    </w:pPr>
  </w:style>
  <w:style w:type="paragraph" w:customStyle="1" w:styleId="ListNumber4Level4">
    <w:name w:val="List Number 4 (Level 4)"/>
    <w:basedOn w:val="Text4"/>
    <w:rsid w:val="001B2466"/>
    <w:pPr>
      <w:numPr>
        <w:numId w:val="20"/>
      </w:numPr>
      <w:tabs>
        <w:tab w:val="clear" w:pos="1134"/>
        <w:tab w:val="num" w:pos="3686"/>
      </w:tabs>
      <w:ind w:left="3686" w:hanging="709"/>
    </w:pPr>
  </w:style>
  <w:style w:type="paragraph" w:customStyle="1" w:styleId="TableTitle">
    <w:name w:val="Table Title"/>
    <w:basedOn w:val="Normal"/>
    <w:next w:val="Normal"/>
    <w:rsid w:val="001B2466"/>
    <w:pPr>
      <w:numPr>
        <w:numId w:val="21"/>
      </w:numPr>
      <w:tabs>
        <w:tab w:val="clear" w:pos="1134"/>
      </w:tabs>
      <w:spacing w:before="120" w:after="120"/>
      <w:ind w:left="0" w:firstLine="0"/>
      <w:jc w:val="center"/>
    </w:pPr>
    <w:rPr>
      <w:b/>
      <w:sz w:val="24"/>
      <w:lang w:val="en-GB" w:eastAsia="de-DE"/>
    </w:rPr>
  </w:style>
  <w:style w:type="character" w:customStyle="1" w:styleId="Marker1">
    <w:name w:val="Marker1"/>
    <w:basedOn w:val="DefaultParagraphFont"/>
    <w:rsid w:val="001B2466"/>
    <w:rPr>
      <w:color w:val="008000"/>
    </w:rPr>
  </w:style>
  <w:style w:type="character" w:customStyle="1" w:styleId="Marker2">
    <w:name w:val="Marker2"/>
    <w:basedOn w:val="DefaultParagraphFont"/>
    <w:rsid w:val="001B2466"/>
    <w:rPr>
      <w:color w:val="FF0000"/>
    </w:rPr>
  </w:style>
  <w:style w:type="paragraph" w:styleId="TOCHeading">
    <w:name w:val="TOC Heading"/>
    <w:basedOn w:val="Normal"/>
    <w:next w:val="Normal"/>
    <w:qFormat/>
    <w:rsid w:val="001B2466"/>
    <w:pPr>
      <w:numPr>
        <w:ilvl w:val="1"/>
        <w:numId w:val="23"/>
      </w:numPr>
      <w:tabs>
        <w:tab w:val="clear" w:pos="2268"/>
      </w:tabs>
      <w:spacing w:before="120" w:after="240"/>
      <w:ind w:left="0" w:firstLine="0"/>
      <w:jc w:val="center"/>
    </w:pPr>
    <w:rPr>
      <w:b/>
      <w:lang w:val="en-GB" w:eastAsia="de-DE"/>
    </w:rPr>
  </w:style>
  <w:style w:type="paragraph" w:customStyle="1" w:styleId="Annexetitreacte">
    <w:name w:val="Annexe titre (acte)"/>
    <w:basedOn w:val="Normal"/>
    <w:next w:val="Normal"/>
    <w:rsid w:val="001B2466"/>
    <w:pPr>
      <w:numPr>
        <w:ilvl w:val="2"/>
        <w:numId w:val="22"/>
      </w:numPr>
      <w:tabs>
        <w:tab w:val="clear" w:pos="2977"/>
      </w:tabs>
      <w:spacing w:before="120" w:after="120"/>
      <w:ind w:left="0" w:firstLine="0"/>
      <w:jc w:val="center"/>
    </w:pPr>
    <w:rPr>
      <w:b/>
      <w:sz w:val="24"/>
      <w:u w:val="single"/>
      <w:lang w:val="en-GB" w:eastAsia="de-DE"/>
    </w:rPr>
  </w:style>
  <w:style w:type="paragraph" w:customStyle="1" w:styleId="Annexetitreexposglobal">
    <w:name w:val="Annexe titre (exposé global)"/>
    <w:basedOn w:val="Normal"/>
    <w:next w:val="Normal"/>
    <w:rsid w:val="001B2466"/>
    <w:pPr>
      <w:numPr>
        <w:ilvl w:val="2"/>
        <w:numId w:val="23"/>
      </w:numPr>
      <w:tabs>
        <w:tab w:val="clear" w:pos="2977"/>
      </w:tabs>
      <w:spacing w:before="120" w:after="120"/>
      <w:ind w:left="0" w:firstLine="0"/>
      <w:jc w:val="center"/>
    </w:pPr>
    <w:rPr>
      <w:b/>
      <w:sz w:val="24"/>
      <w:u w:val="single"/>
      <w:lang w:val="en-GB" w:eastAsia="de-DE"/>
    </w:rPr>
  </w:style>
  <w:style w:type="paragraph" w:customStyle="1" w:styleId="Annexetitreexpos">
    <w:name w:val="Annexe titre (exposé)"/>
    <w:basedOn w:val="Normal"/>
    <w:next w:val="Normal"/>
    <w:rsid w:val="001B2466"/>
    <w:pPr>
      <w:numPr>
        <w:ilvl w:val="3"/>
        <w:numId w:val="22"/>
      </w:numPr>
      <w:tabs>
        <w:tab w:val="clear" w:pos="3686"/>
      </w:tabs>
      <w:spacing w:before="120" w:after="120"/>
      <w:ind w:left="0" w:firstLine="0"/>
      <w:jc w:val="center"/>
    </w:pPr>
    <w:rPr>
      <w:b/>
      <w:sz w:val="24"/>
      <w:u w:val="single"/>
      <w:lang w:val="en-GB" w:eastAsia="de-DE"/>
    </w:rPr>
  </w:style>
  <w:style w:type="paragraph" w:customStyle="1" w:styleId="Annexetitrefichefinacte">
    <w:name w:val="Annexe titre (fiche fin. acte)"/>
    <w:basedOn w:val="Normal"/>
    <w:next w:val="Normal"/>
    <w:rsid w:val="001B2466"/>
    <w:pPr>
      <w:numPr>
        <w:ilvl w:val="3"/>
        <w:numId w:val="23"/>
      </w:numPr>
      <w:tabs>
        <w:tab w:val="clear" w:pos="3686"/>
      </w:tabs>
      <w:spacing w:before="120" w:after="120"/>
      <w:ind w:left="0" w:firstLine="0"/>
      <w:jc w:val="center"/>
    </w:pPr>
    <w:rPr>
      <w:b/>
      <w:sz w:val="24"/>
      <w:u w:val="single"/>
      <w:lang w:val="en-GB" w:eastAsia="de-DE"/>
    </w:rPr>
  </w:style>
  <w:style w:type="paragraph" w:customStyle="1" w:styleId="Annexetitrefichefinglobale">
    <w:name w:val="Annexe titre (fiche fin. globale)"/>
    <w:basedOn w:val="Normal"/>
    <w:next w:val="Normal"/>
    <w:rsid w:val="001B2466"/>
    <w:pPr>
      <w:spacing w:before="120" w:after="120"/>
      <w:jc w:val="center"/>
    </w:pPr>
    <w:rPr>
      <w:b/>
      <w:sz w:val="24"/>
      <w:u w:val="single"/>
      <w:lang w:val="en-GB" w:eastAsia="de-DE"/>
    </w:rPr>
  </w:style>
  <w:style w:type="paragraph" w:customStyle="1" w:styleId="Annexetitreglobale">
    <w:name w:val="Annexe titre (globale)"/>
    <w:basedOn w:val="Normal"/>
    <w:next w:val="Normal"/>
    <w:rsid w:val="001B2466"/>
    <w:pPr>
      <w:spacing w:before="120" w:after="120"/>
      <w:jc w:val="center"/>
    </w:pPr>
    <w:rPr>
      <w:b/>
      <w:sz w:val="24"/>
      <w:u w:val="single"/>
      <w:lang w:val="en-GB" w:eastAsia="de-DE"/>
    </w:rPr>
  </w:style>
  <w:style w:type="paragraph" w:customStyle="1" w:styleId="Applicationdirecte">
    <w:name w:val="Application directe"/>
    <w:basedOn w:val="Normal"/>
    <w:next w:val="Fait"/>
    <w:rsid w:val="001B2466"/>
    <w:pPr>
      <w:spacing w:before="480" w:after="120"/>
      <w:jc w:val="both"/>
    </w:pPr>
    <w:rPr>
      <w:sz w:val="24"/>
      <w:lang w:val="en-GB" w:eastAsia="de-DE"/>
    </w:rPr>
  </w:style>
  <w:style w:type="paragraph" w:customStyle="1" w:styleId="Avertissementtitre">
    <w:name w:val="Avertissement titre"/>
    <w:basedOn w:val="Normal"/>
    <w:next w:val="Normal"/>
    <w:rsid w:val="001B2466"/>
    <w:pPr>
      <w:keepNext/>
      <w:spacing w:before="480" w:after="120"/>
      <w:jc w:val="both"/>
    </w:pPr>
    <w:rPr>
      <w:sz w:val="24"/>
      <w:u w:val="single"/>
      <w:lang w:val="en-GB" w:eastAsia="de-DE"/>
    </w:rPr>
  </w:style>
  <w:style w:type="paragraph" w:customStyle="1" w:styleId="Confidence">
    <w:name w:val="Confidence"/>
    <w:basedOn w:val="Normal"/>
    <w:next w:val="Normal"/>
    <w:rsid w:val="001B2466"/>
    <w:pPr>
      <w:spacing w:before="360" w:after="120"/>
      <w:jc w:val="center"/>
    </w:pPr>
    <w:rPr>
      <w:sz w:val="24"/>
      <w:lang w:val="en-GB" w:eastAsia="de-DE"/>
    </w:rPr>
  </w:style>
  <w:style w:type="paragraph" w:customStyle="1" w:styleId="Confidentialit">
    <w:name w:val="Confidentialité"/>
    <w:basedOn w:val="Normal"/>
    <w:next w:val="Statut"/>
    <w:rsid w:val="001B2466"/>
    <w:pPr>
      <w:spacing w:before="240" w:after="240"/>
      <w:ind w:left="5103"/>
      <w:jc w:val="both"/>
    </w:pPr>
    <w:rPr>
      <w:sz w:val="24"/>
      <w:u w:val="single"/>
      <w:lang w:val="en-GB" w:eastAsia="de-DE"/>
    </w:rPr>
  </w:style>
  <w:style w:type="paragraph" w:customStyle="1" w:styleId="Considrant">
    <w:name w:val="Considérant"/>
    <w:basedOn w:val="Normal"/>
    <w:rsid w:val="001B2466"/>
    <w:pPr>
      <w:numPr>
        <w:numId w:val="15"/>
      </w:numPr>
      <w:spacing w:before="120" w:after="120"/>
      <w:jc w:val="both"/>
    </w:pPr>
    <w:rPr>
      <w:sz w:val="24"/>
      <w:lang w:val="en-GB" w:eastAsia="de-DE"/>
    </w:rPr>
  </w:style>
  <w:style w:type="paragraph" w:customStyle="1" w:styleId="Corrigendum">
    <w:name w:val="Corrigendum"/>
    <w:basedOn w:val="Normal"/>
    <w:next w:val="Normal"/>
    <w:rsid w:val="001B2466"/>
    <w:pPr>
      <w:spacing w:after="240"/>
    </w:pPr>
    <w:rPr>
      <w:sz w:val="24"/>
      <w:lang w:val="en-GB" w:eastAsia="de-DE"/>
    </w:rPr>
  </w:style>
  <w:style w:type="paragraph" w:customStyle="1" w:styleId="Emission">
    <w:name w:val="Emission"/>
    <w:basedOn w:val="Normal"/>
    <w:next w:val="Rfrenceinstitutionelle"/>
    <w:rsid w:val="001B2466"/>
    <w:pPr>
      <w:ind w:left="5103"/>
    </w:pPr>
    <w:rPr>
      <w:sz w:val="24"/>
      <w:lang w:val="en-GB" w:eastAsia="de-DE"/>
    </w:rPr>
  </w:style>
  <w:style w:type="paragraph" w:customStyle="1" w:styleId="Rfrenceinstitutionelle">
    <w:name w:val="Référence institutionelle"/>
    <w:basedOn w:val="Normal"/>
    <w:next w:val="Statut"/>
    <w:rsid w:val="001B2466"/>
    <w:pPr>
      <w:spacing w:after="240"/>
      <w:ind w:left="5103"/>
    </w:pPr>
    <w:rPr>
      <w:sz w:val="24"/>
      <w:lang w:val="en-GB" w:eastAsia="de-DE"/>
    </w:rPr>
  </w:style>
  <w:style w:type="paragraph" w:customStyle="1" w:styleId="Exposdesmotifstitre">
    <w:name w:val="Exposé des motifs titre"/>
    <w:basedOn w:val="Normal"/>
    <w:next w:val="Normal"/>
    <w:rsid w:val="001B2466"/>
    <w:pPr>
      <w:spacing w:before="120" w:after="120"/>
      <w:jc w:val="center"/>
    </w:pPr>
    <w:rPr>
      <w:b/>
      <w:sz w:val="24"/>
      <w:u w:val="single"/>
      <w:lang w:val="en-GB" w:eastAsia="de-DE"/>
    </w:rPr>
  </w:style>
  <w:style w:type="paragraph" w:customStyle="1" w:styleId="Exposdesmotifstitreglobal">
    <w:name w:val="Exposé des motifs titre (global)"/>
    <w:basedOn w:val="Normal"/>
    <w:next w:val="Normal"/>
    <w:rsid w:val="001B2466"/>
    <w:pPr>
      <w:spacing w:before="120" w:after="120"/>
      <w:jc w:val="center"/>
    </w:pPr>
    <w:rPr>
      <w:b/>
      <w:sz w:val="24"/>
      <w:u w:val="single"/>
      <w:lang w:val="en-GB" w:eastAsia="de-DE"/>
    </w:rPr>
  </w:style>
  <w:style w:type="paragraph" w:customStyle="1" w:styleId="Langue">
    <w:name w:val="Langue"/>
    <w:basedOn w:val="Normal"/>
    <w:next w:val="Rfrenceinterne"/>
    <w:rsid w:val="001B2466"/>
    <w:pPr>
      <w:spacing w:after="600"/>
      <w:jc w:val="center"/>
    </w:pPr>
    <w:rPr>
      <w:b/>
      <w:caps/>
      <w:sz w:val="24"/>
      <w:lang w:val="en-GB" w:eastAsia="de-DE"/>
    </w:rPr>
  </w:style>
  <w:style w:type="paragraph" w:customStyle="1" w:styleId="Rfrenceinterne">
    <w:name w:val="Référence interne"/>
    <w:basedOn w:val="Normal"/>
    <w:next w:val="Nomdelinstitution"/>
    <w:rsid w:val="001B2466"/>
    <w:pPr>
      <w:spacing w:after="600"/>
      <w:jc w:val="center"/>
    </w:pPr>
    <w:rPr>
      <w:b/>
      <w:sz w:val="24"/>
      <w:lang w:val="en-GB" w:eastAsia="de-DE"/>
    </w:rPr>
  </w:style>
  <w:style w:type="paragraph" w:customStyle="1" w:styleId="Nomdelinstitution">
    <w:name w:val="Nom de l'institution"/>
    <w:basedOn w:val="Normal"/>
    <w:next w:val="Emission"/>
    <w:rsid w:val="001B2466"/>
    <w:pPr>
      <w:numPr>
        <w:numId w:val="24"/>
      </w:numPr>
      <w:tabs>
        <w:tab w:val="clear" w:pos="709"/>
      </w:tabs>
      <w:ind w:left="0" w:firstLine="0"/>
    </w:pPr>
    <w:rPr>
      <w:rFonts w:ascii="Arial" w:hAnsi="Arial" w:cs="Arial"/>
      <w:sz w:val="24"/>
      <w:lang w:val="en-GB" w:eastAsia="de-DE"/>
    </w:rPr>
  </w:style>
  <w:style w:type="paragraph" w:customStyle="1" w:styleId="Langueoriginale">
    <w:name w:val="Langue originale"/>
    <w:basedOn w:val="Normal"/>
    <w:next w:val="Phrasefinale"/>
    <w:rsid w:val="001B2466"/>
    <w:pPr>
      <w:spacing w:before="360" w:after="120"/>
      <w:jc w:val="center"/>
    </w:pPr>
    <w:rPr>
      <w:caps/>
      <w:sz w:val="24"/>
      <w:lang w:val="en-GB" w:eastAsia="de-DE"/>
    </w:rPr>
  </w:style>
  <w:style w:type="paragraph" w:customStyle="1" w:styleId="Phrasefinale">
    <w:name w:val="Phrase finale"/>
    <w:basedOn w:val="Normal"/>
    <w:next w:val="Normal"/>
    <w:rsid w:val="001B2466"/>
    <w:pPr>
      <w:spacing w:before="360"/>
      <w:jc w:val="center"/>
    </w:pPr>
    <w:rPr>
      <w:sz w:val="24"/>
      <w:lang w:val="en-GB" w:eastAsia="de-DE"/>
    </w:rPr>
  </w:style>
  <w:style w:type="paragraph" w:customStyle="1" w:styleId="ManualConsidrant">
    <w:name w:val="Manual Considérant"/>
    <w:basedOn w:val="Normal"/>
    <w:rsid w:val="001B2466"/>
    <w:pPr>
      <w:spacing w:before="120" w:after="120"/>
      <w:ind w:left="709" w:hanging="709"/>
      <w:jc w:val="both"/>
    </w:pPr>
    <w:rPr>
      <w:sz w:val="24"/>
      <w:lang w:val="en-GB" w:eastAsia="de-DE"/>
    </w:rPr>
  </w:style>
  <w:style w:type="paragraph" w:customStyle="1" w:styleId="Prliminairetitre">
    <w:name w:val="Préliminaire titre"/>
    <w:basedOn w:val="Normal"/>
    <w:next w:val="Normal"/>
    <w:rsid w:val="001B2466"/>
    <w:pPr>
      <w:spacing w:before="360" w:after="360"/>
      <w:jc w:val="center"/>
    </w:pPr>
    <w:rPr>
      <w:b/>
      <w:sz w:val="24"/>
      <w:lang w:val="en-GB" w:eastAsia="de-DE"/>
    </w:rPr>
  </w:style>
  <w:style w:type="paragraph" w:customStyle="1" w:styleId="Prliminairetype">
    <w:name w:val="Préliminaire type"/>
    <w:basedOn w:val="Normal"/>
    <w:next w:val="Normal"/>
    <w:rsid w:val="001B2466"/>
    <w:pPr>
      <w:spacing w:before="360"/>
      <w:jc w:val="center"/>
    </w:pPr>
    <w:rPr>
      <w:b/>
      <w:sz w:val="24"/>
      <w:lang w:val="en-GB" w:eastAsia="de-DE"/>
    </w:rPr>
  </w:style>
  <w:style w:type="paragraph" w:customStyle="1" w:styleId="Rfrenceinterinstitutionelle">
    <w:name w:val="Référence interinstitutionelle"/>
    <w:basedOn w:val="Normal"/>
    <w:next w:val="Statut"/>
    <w:rsid w:val="001B2466"/>
    <w:pPr>
      <w:ind w:left="5103"/>
    </w:pPr>
    <w:rPr>
      <w:sz w:val="24"/>
      <w:lang w:val="en-GB" w:eastAsia="de-DE"/>
    </w:rPr>
  </w:style>
  <w:style w:type="paragraph" w:customStyle="1" w:styleId="Rfrenceinterinstitutionelleprliminaire">
    <w:name w:val="Référence interinstitutionelle (préliminaire)"/>
    <w:basedOn w:val="Normal"/>
    <w:next w:val="Normal"/>
    <w:rsid w:val="001B2466"/>
    <w:pPr>
      <w:ind w:left="5103"/>
    </w:pPr>
    <w:rPr>
      <w:sz w:val="24"/>
      <w:lang w:val="en-GB" w:eastAsia="de-DE"/>
    </w:rPr>
  </w:style>
  <w:style w:type="paragraph" w:customStyle="1" w:styleId="Sous-titreobjet">
    <w:name w:val="Sous-titre objet"/>
    <w:basedOn w:val="Normal"/>
    <w:rsid w:val="001B2466"/>
    <w:pPr>
      <w:jc w:val="center"/>
    </w:pPr>
    <w:rPr>
      <w:b/>
      <w:sz w:val="24"/>
      <w:lang w:val="en-GB" w:eastAsia="de-DE"/>
    </w:rPr>
  </w:style>
  <w:style w:type="paragraph" w:customStyle="1" w:styleId="Sous-titreobjetprliminaire">
    <w:name w:val="Sous-titre objet (préliminaire)"/>
    <w:basedOn w:val="Normal"/>
    <w:rsid w:val="001B2466"/>
    <w:pPr>
      <w:jc w:val="center"/>
    </w:pPr>
    <w:rPr>
      <w:b/>
      <w:sz w:val="24"/>
      <w:lang w:val="en-GB" w:eastAsia="de-DE"/>
    </w:rPr>
  </w:style>
  <w:style w:type="paragraph" w:customStyle="1" w:styleId="Statutprliminaire">
    <w:name w:val="Statut (préliminaire)"/>
    <w:basedOn w:val="Normal"/>
    <w:next w:val="Normal"/>
    <w:rsid w:val="001B2466"/>
    <w:pPr>
      <w:spacing w:before="360"/>
      <w:jc w:val="center"/>
    </w:pPr>
    <w:rPr>
      <w:sz w:val="24"/>
      <w:lang w:val="en-GB" w:eastAsia="de-DE"/>
    </w:rPr>
  </w:style>
  <w:style w:type="paragraph" w:customStyle="1" w:styleId="Titreobjetprliminaire">
    <w:name w:val="Titre objet (préliminaire)"/>
    <w:basedOn w:val="Normal"/>
    <w:next w:val="Normal"/>
    <w:rsid w:val="001B2466"/>
    <w:pPr>
      <w:spacing w:before="360" w:after="360"/>
      <w:jc w:val="center"/>
    </w:pPr>
    <w:rPr>
      <w:b/>
      <w:sz w:val="24"/>
      <w:lang w:val="en-GB" w:eastAsia="de-DE"/>
    </w:rPr>
  </w:style>
  <w:style w:type="paragraph" w:customStyle="1" w:styleId="Typedudocumentprliminaire">
    <w:name w:val="Type du document (préliminaire)"/>
    <w:basedOn w:val="Normal"/>
    <w:next w:val="Normal"/>
    <w:rsid w:val="001B2466"/>
    <w:pPr>
      <w:spacing w:before="360"/>
      <w:jc w:val="center"/>
    </w:pPr>
    <w:rPr>
      <w:b/>
      <w:sz w:val="24"/>
      <w:lang w:val="en-GB" w:eastAsia="de-DE"/>
    </w:rPr>
  </w:style>
  <w:style w:type="character" w:customStyle="1" w:styleId="Added">
    <w:name w:val="Added"/>
    <w:basedOn w:val="DefaultParagraphFont"/>
    <w:rsid w:val="001B2466"/>
    <w:rPr>
      <w:b/>
      <w:u w:val="single"/>
    </w:rPr>
  </w:style>
  <w:style w:type="character" w:customStyle="1" w:styleId="Deleted">
    <w:name w:val="Deleted"/>
    <w:basedOn w:val="DefaultParagraphFont"/>
    <w:rsid w:val="001B2466"/>
    <w:rPr>
      <w:strike/>
    </w:rPr>
  </w:style>
  <w:style w:type="paragraph" w:customStyle="1" w:styleId="Address0">
    <w:name w:val="Address"/>
    <w:basedOn w:val="Normal"/>
    <w:next w:val="Normal"/>
    <w:rsid w:val="001B2466"/>
    <w:pPr>
      <w:keepLines/>
      <w:spacing w:before="120" w:after="120" w:line="360" w:lineRule="auto"/>
      <w:ind w:left="3402"/>
    </w:pPr>
    <w:rPr>
      <w:sz w:val="24"/>
      <w:lang w:val="en-GB" w:eastAsia="de-DE"/>
    </w:rPr>
  </w:style>
  <w:style w:type="paragraph" w:customStyle="1" w:styleId="Fichefinancirestandardtitre">
    <w:name w:val="Fiche financière (standard) titre"/>
    <w:basedOn w:val="Normal"/>
    <w:next w:val="Normal"/>
    <w:rsid w:val="001B2466"/>
    <w:pPr>
      <w:spacing w:before="120" w:after="120"/>
      <w:jc w:val="center"/>
    </w:pPr>
    <w:rPr>
      <w:b/>
      <w:sz w:val="24"/>
      <w:u w:val="single"/>
      <w:lang w:val="en-GB" w:eastAsia="de-DE"/>
    </w:rPr>
  </w:style>
  <w:style w:type="paragraph" w:customStyle="1" w:styleId="Fichefinancirestandardtitreacte">
    <w:name w:val="Fiche financière (standard) titre (acte)"/>
    <w:basedOn w:val="Normal"/>
    <w:next w:val="Normal"/>
    <w:rsid w:val="001B2466"/>
    <w:pPr>
      <w:spacing w:before="120" w:after="120"/>
      <w:jc w:val="center"/>
    </w:pPr>
    <w:rPr>
      <w:b/>
      <w:sz w:val="24"/>
      <w:u w:val="single"/>
      <w:lang w:val="en-GB" w:eastAsia="de-DE"/>
    </w:rPr>
  </w:style>
  <w:style w:type="paragraph" w:customStyle="1" w:styleId="Fichefinanciretravailtitre">
    <w:name w:val="Fiche financière (travail) titre"/>
    <w:basedOn w:val="Normal"/>
    <w:next w:val="Normal"/>
    <w:rsid w:val="001B2466"/>
    <w:pPr>
      <w:spacing w:before="120" w:after="120"/>
      <w:jc w:val="center"/>
    </w:pPr>
    <w:rPr>
      <w:b/>
      <w:sz w:val="24"/>
      <w:u w:val="single"/>
      <w:lang w:val="en-GB" w:eastAsia="de-DE"/>
    </w:rPr>
  </w:style>
  <w:style w:type="paragraph" w:customStyle="1" w:styleId="Fichefinanciretravailtitreacte">
    <w:name w:val="Fiche financière (travail) titre (acte)"/>
    <w:basedOn w:val="Normal"/>
    <w:next w:val="Normal"/>
    <w:rsid w:val="001B2466"/>
    <w:pPr>
      <w:spacing w:before="120" w:after="120"/>
      <w:jc w:val="center"/>
    </w:pPr>
    <w:rPr>
      <w:b/>
      <w:sz w:val="24"/>
      <w:u w:val="single"/>
      <w:lang w:val="en-GB" w:eastAsia="de-DE"/>
    </w:rPr>
  </w:style>
  <w:style w:type="paragraph" w:customStyle="1" w:styleId="Fichefinancireattributiontitre">
    <w:name w:val="Fiche financière (attribution) titre"/>
    <w:basedOn w:val="Normal"/>
    <w:next w:val="Normal"/>
    <w:rsid w:val="001B2466"/>
    <w:pPr>
      <w:spacing w:before="120" w:after="120"/>
      <w:jc w:val="center"/>
    </w:pPr>
    <w:rPr>
      <w:b/>
      <w:sz w:val="24"/>
      <w:u w:val="single"/>
      <w:lang w:val="en-GB" w:eastAsia="de-DE"/>
    </w:rPr>
  </w:style>
  <w:style w:type="paragraph" w:customStyle="1" w:styleId="Fichefinancireattributiontitreacte">
    <w:name w:val="Fiche financière (attribution) titre (acte)"/>
    <w:basedOn w:val="Normal"/>
    <w:next w:val="Normal"/>
    <w:rsid w:val="001B2466"/>
    <w:pPr>
      <w:spacing w:before="120" w:after="120"/>
      <w:jc w:val="center"/>
    </w:pPr>
    <w:rPr>
      <w:b/>
      <w:sz w:val="24"/>
      <w:u w:val="single"/>
      <w:lang w:val="en-GB" w:eastAsia="de-DE"/>
    </w:rPr>
  </w:style>
  <w:style w:type="paragraph" w:customStyle="1" w:styleId="Objetexterne">
    <w:name w:val="Objet externe"/>
    <w:basedOn w:val="Normal"/>
    <w:next w:val="Normal"/>
    <w:rsid w:val="001B2466"/>
    <w:pPr>
      <w:spacing w:before="120" w:after="120"/>
      <w:jc w:val="both"/>
    </w:pPr>
    <w:rPr>
      <w:i/>
      <w:caps/>
      <w:sz w:val="24"/>
      <w:lang w:val="en-GB" w:eastAsia="de-DE"/>
    </w:rPr>
  </w:style>
  <w:style w:type="paragraph" w:customStyle="1" w:styleId="Fonotetext">
    <w:name w:val="Fonote text"/>
    <w:basedOn w:val="FootnoteText"/>
    <w:rsid w:val="001B2466"/>
    <w:pPr>
      <w:ind w:left="720" w:hanging="720"/>
      <w:jc w:val="both"/>
    </w:pPr>
    <w:rPr>
      <w:lang w:val="en-GB" w:eastAsia="zh-CN"/>
    </w:rPr>
  </w:style>
  <w:style w:type="paragraph" w:customStyle="1" w:styleId="Foottext">
    <w:name w:val="Foottext"/>
    <w:basedOn w:val="Fonotetext"/>
    <w:rsid w:val="001B2466"/>
  </w:style>
  <w:style w:type="paragraph" w:customStyle="1" w:styleId="Footnotetext0">
    <w:name w:val="Footnote text"/>
    <w:basedOn w:val="Fonotetext"/>
    <w:autoRedefine/>
    <w:rsid w:val="001B2466"/>
  </w:style>
  <w:style w:type="paragraph" w:customStyle="1" w:styleId="Style10">
    <w:name w:val="Style 1"/>
    <w:rsid w:val="001B2466"/>
    <w:pPr>
      <w:widowControl w:val="0"/>
      <w:autoSpaceDE w:val="0"/>
      <w:autoSpaceDN w:val="0"/>
    </w:pPr>
    <w:rPr>
      <w:lang w:val="en-US" w:eastAsia="en-US"/>
    </w:rPr>
  </w:style>
  <w:style w:type="paragraph" w:styleId="ListParagraph">
    <w:name w:val="List Paragraph"/>
    <w:basedOn w:val="Normal"/>
    <w:qFormat/>
    <w:rsid w:val="001B2466"/>
    <w:pPr>
      <w:ind w:left="720"/>
      <w:contextualSpacing/>
    </w:pPr>
    <w:rPr>
      <w:sz w:val="20"/>
      <w:szCs w:val="20"/>
      <w:lang w:val="am-ET"/>
    </w:rPr>
  </w:style>
  <w:style w:type="paragraph" w:styleId="Subtitle">
    <w:name w:val="Subtitle"/>
    <w:basedOn w:val="Normal"/>
    <w:qFormat/>
    <w:rsid w:val="001B2466"/>
    <w:pPr>
      <w:spacing w:before="100" w:beforeAutospacing="1" w:after="100" w:afterAutospacing="1"/>
    </w:pPr>
    <w:rPr>
      <w:sz w:val="24"/>
      <w:lang w:val="en-US"/>
    </w:rPr>
  </w:style>
  <w:style w:type="paragraph" w:customStyle="1" w:styleId="msolistparagraph0">
    <w:name w:val="msolistparagraph"/>
    <w:basedOn w:val="Normal"/>
    <w:rsid w:val="001B2466"/>
    <w:pPr>
      <w:spacing w:before="100" w:beforeAutospacing="1" w:after="100" w:afterAutospacing="1"/>
    </w:pPr>
    <w:rPr>
      <w:sz w:val="24"/>
      <w:lang w:val="en-US"/>
    </w:rPr>
  </w:style>
  <w:style w:type="paragraph" w:styleId="BodyText2">
    <w:name w:val="Body Text 2"/>
    <w:basedOn w:val="Normal"/>
    <w:rsid w:val="001B2466"/>
    <w:pPr>
      <w:spacing w:before="100" w:beforeAutospacing="1" w:after="100" w:afterAutospacing="1"/>
    </w:pPr>
    <w:rPr>
      <w:sz w:val="24"/>
      <w:lang w:val="en-US"/>
    </w:rPr>
  </w:style>
  <w:style w:type="paragraph" w:styleId="BodyText3">
    <w:name w:val="Body Text 3"/>
    <w:basedOn w:val="Normal"/>
    <w:rsid w:val="001B2466"/>
    <w:pPr>
      <w:spacing w:before="100" w:beforeAutospacing="1" w:after="100" w:afterAutospacing="1"/>
    </w:pPr>
    <w:rPr>
      <w:sz w:val="24"/>
      <w:lang w:val="en-US"/>
    </w:rPr>
  </w:style>
  <w:style w:type="paragraph" w:styleId="Title">
    <w:name w:val="Title"/>
    <w:basedOn w:val="Normal"/>
    <w:qFormat/>
    <w:rsid w:val="001B2466"/>
    <w:pPr>
      <w:spacing w:before="100" w:beforeAutospacing="1" w:after="100" w:afterAutospacing="1"/>
    </w:pPr>
    <w:rPr>
      <w:sz w:val="24"/>
      <w:lang w:val="en-US"/>
    </w:rPr>
  </w:style>
  <w:style w:type="paragraph" w:customStyle="1" w:styleId="normal0">
    <w:name w:val="normal"/>
    <w:basedOn w:val="Normal"/>
    <w:rsid w:val="001B2466"/>
    <w:pPr>
      <w:spacing w:before="100" w:beforeAutospacing="1" w:after="100" w:afterAutospacing="1"/>
    </w:pPr>
    <w:rPr>
      <w:sz w:val="24"/>
      <w:lang w:val="en-US"/>
    </w:rPr>
  </w:style>
  <w:style w:type="character" w:styleId="Emphasis">
    <w:name w:val="Emphasis"/>
    <w:basedOn w:val="DefaultParagraphFont"/>
    <w:qFormat/>
    <w:rsid w:val="001B2466"/>
    <w:rPr>
      <w:i/>
      <w:iCs/>
    </w:rPr>
  </w:style>
  <w:style w:type="paragraph" w:customStyle="1" w:styleId="msolistparagraphcxspmiddle">
    <w:name w:val="msolistparagraphcxspmiddle"/>
    <w:basedOn w:val="Normal"/>
    <w:rsid w:val="001B2466"/>
    <w:pPr>
      <w:spacing w:before="100" w:beforeAutospacing="1" w:after="100" w:afterAutospacing="1"/>
    </w:pPr>
    <w:rPr>
      <w:sz w:val="24"/>
      <w:lang w:val="en-US"/>
    </w:rPr>
  </w:style>
  <w:style w:type="paragraph" w:customStyle="1" w:styleId="msolistparagraphcxsplast">
    <w:name w:val="msolistparagraphcxsplast"/>
    <w:basedOn w:val="Normal"/>
    <w:rsid w:val="001B2466"/>
    <w:pPr>
      <w:spacing w:before="100" w:beforeAutospacing="1" w:after="100" w:afterAutospacing="1"/>
    </w:pPr>
    <w:rPr>
      <w:sz w:val="24"/>
      <w:lang w:val="en-US"/>
    </w:rPr>
  </w:style>
  <w:style w:type="paragraph" w:customStyle="1" w:styleId="normal00">
    <w:name w:val="normal0"/>
    <w:basedOn w:val="Normal"/>
    <w:rsid w:val="001B2466"/>
    <w:pPr>
      <w:spacing w:before="100" w:beforeAutospacing="1" w:after="100" w:afterAutospacing="1"/>
    </w:pPr>
    <w:rPr>
      <w:sz w:val="24"/>
      <w:lang w:val="en-US"/>
    </w:rPr>
  </w:style>
  <w:style w:type="table" w:styleId="TableGrid">
    <w:name w:val="Table Grid"/>
    <w:basedOn w:val="TableNormal"/>
    <w:rsid w:val="001B2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1B2466"/>
    <w:pPr>
      <w:jc w:val="center"/>
    </w:pPr>
    <w:rPr>
      <w:rFonts w:eastAsia="MS Mincho"/>
      <w:b/>
      <w:bCs/>
      <w:sz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2421</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2019-03-17T17:48:00Z</dcterms:created>
  <dcterms:modified xsi:type="dcterms:W3CDTF">2019-03-17T17:48:00Z</dcterms:modified>
</cp:coreProperties>
</file>