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18C" w:rsidRPr="00962DB8" w:rsidRDefault="005E118C" w:rsidP="005E118C">
      <w:pPr>
        <w:pStyle w:val="Akti"/>
        <w:rPr>
          <w:lang w:val="sq-AL"/>
        </w:rPr>
      </w:pPr>
      <w:bookmarkStart w:id="0" w:name="_GoBack"/>
      <w:bookmarkEnd w:id="0"/>
      <w:r w:rsidRPr="00962DB8">
        <w:rPr>
          <w:lang w:val="sq-AL"/>
        </w:rPr>
        <w:t>VENDIM</w:t>
      </w:r>
    </w:p>
    <w:p w:rsidR="005E118C" w:rsidRPr="00962DB8" w:rsidRDefault="005E118C" w:rsidP="005E118C">
      <w:pPr>
        <w:pStyle w:val="NumriData"/>
        <w:rPr>
          <w:lang w:val="sq-AL"/>
        </w:rPr>
      </w:pPr>
      <w:r w:rsidRPr="00962DB8">
        <w:rPr>
          <w:lang w:val="sq-AL"/>
        </w:rPr>
        <w:t>Nr.1074, datë 3.11.2010</w:t>
      </w:r>
    </w:p>
    <w:p w:rsidR="005E118C" w:rsidRPr="00962DB8" w:rsidRDefault="005E118C" w:rsidP="005E118C">
      <w:pPr>
        <w:pStyle w:val="Paragrafi"/>
        <w:rPr>
          <w:sz w:val="21"/>
          <w:szCs w:val="21"/>
          <w:lang w:val="sq-AL"/>
        </w:rPr>
      </w:pPr>
    </w:p>
    <w:p w:rsidR="005E118C" w:rsidRPr="00962DB8" w:rsidRDefault="005E118C" w:rsidP="005E118C">
      <w:pPr>
        <w:pStyle w:val="Titulli"/>
        <w:rPr>
          <w:lang w:val="sq-AL"/>
        </w:rPr>
      </w:pPr>
      <w:r w:rsidRPr="00962DB8">
        <w:rPr>
          <w:lang w:val="sq-AL"/>
        </w:rPr>
        <w:t>Për një ndryshim në vendimin nr.588, datë 28.7.2010 të këshillit të ministrave “Për Miratimin e kuadrit makroekonomik, të treguesve MAKROEKONOMIKË e fiskalë të rishikuar dhe të tavanEve përfundimtare të programit BUXHETOR AFATMESËM 2011-2013”</w:t>
      </w:r>
    </w:p>
    <w:p w:rsidR="005E118C" w:rsidRPr="00962DB8" w:rsidRDefault="005E118C" w:rsidP="005E118C">
      <w:pPr>
        <w:pStyle w:val="Paragrafi"/>
        <w:rPr>
          <w:sz w:val="21"/>
          <w:szCs w:val="21"/>
          <w:lang w:val="sq-AL"/>
        </w:rPr>
      </w:pPr>
    </w:p>
    <w:p w:rsidR="005E118C" w:rsidRPr="00962DB8" w:rsidRDefault="005E118C" w:rsidP="005E118C">
      <w:pPr>
        <w:pStyle w:val="BazLigjPropozues"/>
        <w:rPr>
          <w:lang w:val="sq-AL"/>
        </w:rPr>
      </w:pPr>
      <w:r w:rsidRPr="00962DB8">
        <w:rPr>
          <w:lang w:val="sq-AL"/>
        </w:rPr>
        <w:t>Në mbështetje të nenit 100 të Kushtetutës dhe të neneve 23 e 27 të ligjit nr.9936, datë 26.6.2008 “Për menaxhimin e sistemit buxhetor në Republikën e Shqipërisë”, me propozimin e Ministrit të Financave, Këshilli i Ministrave</w:t>
      </w:r>
    </w:p>
    <w:p w:rsidR="005E118C" w:rsidRPr="00962DB8" w:rsidRDefault="005E118C" w:rsidP="005E118C">
      <w:pPr>
        <w:pStyle w:val="Paragrafi"/>
        <w:rPr>
          <w:sz w:val="21"/>
          <w:szCs w:val="21"/>
          <w:lang w:val="sq-AL"/>
        </w:rPr>
      </w:pPr>
    </w:p>
    <w:p w:rsidR="005E118C" w:rsidRPr="00962DB8" w:rsidRDefault="005E118C" w:rsidP="005E118C">
      <w:pPr>
        <w:pStyle w:val="VENDOSI"/>
        <w:rPr>
          <w:sz w:val="21"/>
          <w:szCs w:val="21"/>
          <w:lang w:val="sq-AL"/>
        </w:rPr>
      </w:pPr>
      <w:r w:rsidRPr="00962DB8">
        <w:rPr>
          <w:lang w:val="sq-AL"/>
        </w:rPr>
        <w:t>Vendosi</w:t>
      </w:r>
      <w:r w:rsidRPr="00962DB8">
        <w:rPr>
          <w:sz w:val="21"/>
          <w:szCs w:val="21"/>
          <w:lang w:val="sq-AL"/>
        </w:rPr>
        <w:t>:</w:t>
      </w:r>
    </w:p>
    <w:p w:rsidR="005E118C" w:rsidRPr="00962DB8" w:rsidRDefault="005E118C" w:rsidP="005E118C">
      <w:pPr>
        <w:pStyle w:val="Paragrafi"/>
        <w:rPr>
          <w:sz w:val="21"/>
          <w:szCs w:val="21"/>
          <w:lang w:val="sq-AL"/>
        </w:rPr>
      </w:pPr>
    </w:p>
    <w:p w:rsidR="005E118C" w:rsidRPr="00962DB8" w:rsidRDefault="005E118C" w:rsidP="005E118C">
      <w:pPr>
        <w:pStyle w:val="Paragrafi"/>
        <w:rPr>
          <w:sz w:val="21"/>
          <w:szCs w:val="21"/>
          <w:lang w:val="sq-AL"/>
        </w:rPr>
      </w:pPr>
      <w:r w:rsidRPr="00962DB8">
        <w:rPr>
          <w:sz w:val="21"/>
          <w:szCs w:val="21"/>
          <w:lang w:val="sq-AL"/>
        </w:rPr>
        <w:t>1. Në vendimin nr.588, datë 28.7.2010 të Këshillit të Ministrave, lidhjet nr.1, 2, 2/1 e 3</w:t>
      </w:r>
      <w:r>
        <w:rPr>
          <w:sz w:val="21"/>
          <w:szCs w:val="21"/>
          <w:lang w:val="sq-AL"/>
        </w:rPr>
        <w:t>,</w:t>
      </w:r>
      <w:r w:rsidRPr="00962DB8">
        <w:rPr>
          <w:sz w:val="21"/>
          <w:szCs w:val="21"/>
          <w:lang w:val="sq-AL"/>
        </w:rPr>
        <w:t xml:space="preserve"> bashkëlidhur vendimit, zëvendësohen me lidhjet nr.1, 2, 2/1 e 3, që i bashkëlidhen këtij vendimi.</w:t>
      </w:r>
    </w:p>
    <w:p w:rsidR="005E118C" w:rsidRPr="00962DB8" w:rsidRDefault="005E118C" w:rsidP="005E118C">
      <w:pPr>
        <w:pStyle w:val="Paragrafi"/>
        <w:rPr>
          <w:sz w:val="21"/>
          <w:szCs w:val="21"/>
          <w:lang w:val="sq-AL"/>
        </w:rPr>
      </w:pPr>
      <w:r w:rsidRPr="00962DB8">
        <w:rPr>
          <w:sz w:val="21"/>
          <w:szCs w:val="21"/>
          <w:lang w:val="sq-AL"/>
        </w:rPr>
        <w:t>2. Ngarkohet Ministria e Financave për zbatimin e këtij vendimi.</w:t>
      </w:r>
    </w:p>
    <w:p w:rsidR="005E118C" w:rsidRPr="00962DB8" w:rsidRDefault="005E118C" w:rsidP="005E118C">
      <w:pPr>
        <w:pStyle w:val="Paragrafi"/>
        <w:rPr>
          <w:sz w:val="21"/>
          <w:szCs w:val="21"/>
          <w:lang w:val="sq-AL"/>
        </w:rPr>
      </w:pPr>
      <w:r w:rsidRPr="00962DB8">
        <w:rPr>
          <w:sz w:val="21"/>
          <w:szCs w:val="21"/>
          <w:lang w:val="sq-AL"/>
        </w:rPr>
        <w:t>Ky vendim hyn në fuqi menjëherë dhe botohet në Fletoren Zyrtare.</w:t>
      </w:r>
    </w:p>
    <w:p w:rsidR="005E118C" w:rsidRPr="00962DB8" w:rsidRDefault="005E118C" w:rsidP="005E118C">
      <w:pPr>
        <w:pStyle w:val="Autoriteti"/>
        <w:rPr>
          <w:lang w:val="sq-AL"/>
        </w:rPr>
      </w:pPr>
      <w:r w:rsidRPr="00962DB8">
        <w:rPr>
          <w:lang w:val="sq-AL"/>
        </w:rPr>
        <w:t xml:space="preserve">Kryeministri </w:t>
      </w:r>
    </w:p>
    <w:p w:rsidR="00280E90" w:rsidRDefault="005E118C" w:rsidP="005E118C">
      <w:pPr>
        <w:pStyle w:val="AutoritetiEmer"/>
      </w:pPr>
      <w:r w:rsidRPr="00962DB8">
        <w:t>Sali Berisha</w:t>
      </w:r>
    </w:p>
    <w:sectPr w:rsidR="00280E90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E118C"/>
    <w:rsid w:val="00046845"/>
    <w:rsid w:val="001B34A9"/>
    <w:rsid w:val="00280E90"/>
    <w:rsid w:val="003430B4"/>
    <w:rsid w:val="004C31D9"/>
    <w:rsid w:val="004F6270"/>
    <w:rsid w:val="005E118C"/>
    <w:rsid w:val="00922BF7"/>
    <w:rsid w:val="009F4C0B"/>
    <w:rsid w:val="00A434B8"/>
    <w:rsid w:val="00B70E22"/>
    <w:rsid w:val="00C02F03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FBEEC01-E235-4280-AA26-804AB93D0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118C"/>
    <w:rPr>
      <w:rFonts w:eastAsia="MS Mincho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hAnsi="Tahoma"/>
      <w:lang w:val="en-GB"/>
    </w:rPr>
  </w:style>
  <w:style w:type="paragraph" w:customStyle="1" w:styleId="Akti">
    <w:name w:val="Akti"/>
    <w:link w:val="AktiChar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eastAsia="en-US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eastAsia="en-US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eastAsia="en-US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5E118C"/>
    <w:rPr>
      <w:rFonts w:ascii="CG Times" w:eastAsia="Times New Roman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5E118C"/>
    <w:rPr>
      <w:rFonts w:ascii="CG Times" w:eastAsia="Times New Roman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5E118C"/>
    <w:rPr>
      <w:rFonts w:ascii="CG Times" w:eastAsia="Times New Roman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E118C"/>
    <w:rPr>
      <w:rFonts w:ascii="CG Times" w:eastAsia="Times New Roman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Inida Noga</cp:lastModifiedBy>
  <cp:revision>2</cp:revision>
  <dcterms:created xsi:type="dcterms:W3CDTF">2019-03-17T18:46:00Z</dcterms:created>
  <dcterms:modified xsi:type="dcterms:W3CDTF">2019-03-17T18:46:00Z</dcterms:modified>
</cp:coreProperties>
</file>