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32" w:rsidRPr="00A4229A" w:rsidRDefault="003A6832" w:rsidP="003A683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3A6832" w:rsidRPr="00A4229A" w:rsidRDefault="003A6832" w:rsidP="003A6832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Nr.876, datë 3.11.2010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</w:p>
    <w:p w:rsidR="003A6832" w:rsidRPr="00A4229A" w:rsidRDefault="003A6832" w:rsidP="003A6832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disa ndryshime në vendimin nr.78, datë 8.2.2006 të këshillit të ministrave “Për krijimin e maturës shtetërore dhe pranimet në shkollat e larta publike”, të ndryshuar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nenit 63 të ligjit nr.7952, datë 21.6.1995 “Për sistemin arsimor parauniversitar”, të ndryshuar, të ligjit nr.9741, datë 21.5.2007 “Për arsimin e lartë në Republikën e Shqipërisë”, të ndryshuar, dhe të ligjit nr.10247, datë 4.3.2010 “Për kornizën shqiptare të kualifikimeve”, me propozimin e Ministrit të Arsimit dhe Shkencës, Këshilli i Ministrave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</w:p>
    <w:p w:rsidR="003A6832" w:rsidRPr="00A4229A" w:rsidRDefault="003A6832" w:rsidP="003A6832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vendimin nr.78, datë 8.2.2006 të Këshillit të Ministrave, të ndryshuar, bëhen këto ndryshime: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Pika 2 ndryshohet, si më poshtë vijon: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“2. Arsimi i mesëm quhet i përfunduar kur nxënësi arrin rezultate kaluese në provimet e detyruara dhe ato me zgjedhje. Në përfundim të provimeve të detyruara dhe të atyre me zgjedhje të Maturës Shtetërore, nxënësi pajiset me Diplomë të Maturës Shtetërore. Provimet e detyruara dhe ato me zgjedhje të Maturës Shtetërore zhvillohen në përfundim të vitit shkollor në një sesion të vetëm.”.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Pikat 3.1 dhe 3.2 shfuqizohen.</w:t>
      </w:r>
    </w:p>
    <w:p w:rsidR="003A6832" w:rsidRPr="00A4229A" w:rsidRDefault="003A6832" w:rsidP="003A6832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pas botimit në Fletoren Zyrtare.</w:t>
      </w:r>
    </w:p>
    <w:p w:rsidR="003A6832" w:rsidRPr="00A4229A" w:rsidRDefault="003A6832" w:rsidP="003A6832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3A6832" w:rsidRPr="00A4229A" w:rsidRDefault="003A6832" w:rsidP="003A6832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3A6832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6832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A6832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26D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2DBBC3-6F3B-4A2C-B56D-5E56F2AA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A6832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3A6832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683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A683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A683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