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E5F" w:rsidRPr="00A4229A" w:rsidRDefault="008E1E5F" w:rsidP="008E1E5F">
      <w:pPr>
        <w:pStyle w:val="Akti"/>
        <w:rPr>
          <w:sz w:val="21"/>
          <w:szCs w:val="21"/>
          <w:lang w:val="sq-AL"/>
        </w:rPr>
      </w:pPr>
      <w:bookmarkStart w:id="0" w:name="_GoBack"/>
      <w:bookmarkEnd w:id="0"/>
      <w:r w:rsidRPr="00A4229A">
        <w:rPr>
          <w:sz w:val="21"/>
          <w:szCs w:val="21"/>
          <w:lang w:val="sq-AL"/>
        </w:rPr>
        <w:t>Vendim</w:t>
      </w:r>
    </w:p>
    <w:p w:rsidR="008E1E5F" w:rsidRPr="00A4229A" w:rsidRDefault="008E1E5F" w:rsidP="008E1E5F">
      <w:pPr>
        <w:pStyle w:val="NumriData"/>
        <w:rPr>
          <w:sz w:val="21"/>
          <w:szCs w:val="21"/>
          <w:lang w:val="sq-AL"/>
        </w:rPr>
      </w:pPr>
      <w:r w:rsidRPr="00A4229A">
        <w:rPr>
          <w:sz w:val="21"/>
          <w:szCs w:val="21"/>
          <w:lang w:val="sq-AL"/>
        </w:rPr>
        <w:t>Nr.885, datë 3.11.2010</w:t>
      </w:r>
    </w:p>
    <w:p w:rsidR="008E1E5F" w:rsidRPr="00A4229A" w:rsidRDefault="008E1E5F" w:rsidP="008E1E5F">
      <w:pPr>
        <w:pStyle w:val="Paragrafi"/>
        <w:rPr>
          <w:sz w:val="21"/>
          <w:szCs w:val="21"/>
          <w:lang w:val="sq-AL"/>
        </w:rPr>
      </w:pPr>
    </w:p>
    <w:p w:rsidR="008E1E5F" w:rsidRPr="00A4229A" w:rsidRDefault="008E1E5F" w:rsidP="008E1E5F">
      <w:pPr>
        <w:pStyle w:val="Titulli"/>
        <w:rPr>
          <w:sz w:val="21"/>
          <w:szCs w:val="21"/>
          <w:lang w:val="sq-AL"/>
        </w:rPr>
      </w:pPr>
      <w:r w:rsidRPr="00A4229A">
        <w:rPr>
          <w:sz w:val="21"/>
          <w:szCs w:val="21"/>
          <w:lang w:val="sq-AL"/>
        </w:rPr>
        <w:t>Për një ndryshim në vendimin nr.431, datë 11.12.2007 të Këshillit të Ministrave “Për miratimin e listës përfundimtare të pronave të paluajtshme publike, shtetërore, që transferohen në pronësi ose në përdorim të bashkisë Gramsh, të qarkut të Elbasanit”, dhe për një ndryshim në vendimin nr.818, datë 6.12.2006 “Për miratimin e listës së inventarit të pronave të paluajtshme shtetërore, të cilat i kalojnë në përgjegjësi administrimi drejtorisë së përgjithshme të tatimeve”</w:t>
      </w:r>
    </w:p>
    <w:p w:rsidR="008E1E5F" w:rsidRPr="00A4229A" w:rsidRDefault="008E1E5F" w:rsidP="008E1E5F">
      <w:pPr>
        <w:pStyle w:val="Paragrafi"/>
        <w:rPr>
          <w:sz w:val="21"/>
          <w:szCs w:val="21"/>
          <w:lang w:val="sq-AL"/>
        </w:rPr>
      </w:pPr>
    </w:p>
    <w:p w:rsidR="008E1E5F" w:rsidRPr="00A4229A" w:rsidRDefault="008E1E5F" w:rsidP="008E1E5F">
      <w:pPr>
        <w:pStyle w:val="Paragrafi"/>
        <w:rPr>
          <w:sz w:val="21"/>
          <w:szCs w:val="21"/>
          <w:lang w:val="sq-AL"/>
        </w:rPr>
      </w:pPr>
      <w:r w:rsidRPr="00A4229A">
        <w:rPr>
          <w:sz w:val="21"/>
          <w:szCs w:val="21"/>
          <w:lang w:val="sq-AL"/>
        </w:rPr>
        <w:t>Në mbështetje të nenit 100 të Kushtetutës dhe të neneve 3, 7, 17 e 14/a të ligjit nr.8744, datë 22.2.2001 “Për transferimin e pronave të paluajtshme publike të shtetit në njësitë e qeverisjes vendore”, të ndryshuar, me propozimin e Ministrit të Brendshëm, Këshilli i Ministrave</w:t>
      </w:r>
    </w:p>
    <w:p w:rsidR="008E1E5F" w:rsidRPr="00A4229A" w:rsidRDefault="008E1E5F" w:rsidP="008E1E5F">
      <w:pPr>
        <w:pStyle w:val="Paragrafi"/>
        <w:rPr>
          <w:sz w:val="21"/>
          <w:szCs w:val="21"/>
          <w:lang w:val="sq-AL"/>
        </w:rPr>
      </w:pPr>
    </w:p>
    <w:p w:rsidR="008E1E5F" w:rsidRPr="00A4229A" w:rsidRDefault="008E1E5F" w:rsidP="008E1E5F">
      <w:pPr>
        <w:pStyle w:val="VENDOSI"/>
        <w:rPr>
          <w:sz w:val="21"/>
          <w:szCs w:val="21"/>
          <w:lang w:val="sq-AL"/>
        </w:rPr>
      </w:pPr>
      <w:r w:rsidRPr="00A4229A">
        <w:rPr>
          <w:sz w:val="21"/>
          <w:szCs w:val="21"/>
          <w:lang w:val="sq-AL"/>
        </w:rPr>
        <w:t>Vendosi:</w:t>
      </w:r>
    </w:p>
    <w:p w:rsidR="008E1E5F" w:rsidRPr="00A4229A" w:rsidRDefault="008E1E5F" w:rsidP="008E1E5F">
      <w:pPr>
        <w:pStyle w:val="Paragrafi"/>
        <w:rPr>
          <w:sz w:val="21"/>
          <w:szCs w:val="21"/>
          <w:lang w:val="sq-AL"/>
        </w:rPr>
      </w:pPr>
    </w:p>
    <w:p w:rsidR="008E1E5F" w:rsidRPr="00A4229A" w:rsidRDefault="008E1E5F" w:rsidP="008E1E5F">
      <w:pPr>
        <w:pStyle w:val="Paragrafi"/>
        <w:rPr>
          <w:sz w:val="21"/>
          <w:szCs w:val="21"/>
          <w:lang w:val="sq-AL"/>
        </w:rPr>
      </w:pPr>
      <w:r w:rsidRPr="00A4229A">
        <w:rPr>
          <w:sz w:val="21"/>
          <w:szCs w:val="21"/>
          <w:lang w:val="sq-AL"/>
        </w:rPr>
        <w:t>1. Miratimin e një shtese në listën përfundimtare të pronave të paluajtshme publike, shtetërore, të bashkisë Gramsh, që i bashkëlidhet vendimit nr.431, datë 11.12.2007 të Këshillit të Ministrave, sipas lidhjes nr.1 dhe formularëve, që i bashkëlidhen këtij vendimi.</w:t>
      </w:r>
    </w:p>
    <w:p w:rsidR="008E1E5F" w:rsidRPr="00A4229A" w:rsidRDefault="008E1E5F" w:rsidP="008E1E5F">
      <w:pPr>
        <w:pStyle w:val="Paragrafi"/>
        <w:rPr>
          <w:sz w:val="21"/>
          <w:szCs w:val="21"/>
          <w:lang w:val="sq-AL"/>
        </w:rPr>
      </w:pPr>
      <w:r w:rsidRPr="00A4229A">
        <w:rPr>
          <w:sz w:val="21"/>
          <w:szCs w:val="21"/>
          <w:lang w:val="sq-AL"/>
        </w:rPr>
        <w:t>Lista, që fillon me numrin rendor 501 (pesëqind e një) dhe përfundon me numrin rendor 503 (pesëqind e tre), ka gjithsej 2 (dy) fletë.</w:t>
      </w:r>
    </w:p>
    <w:p w:rsidR="008E1E5F" w:rsidRPr="00A4229A" w:rsidRDefault="008E1E5F" w:rsidP="008E1E5F">
      <w:pPr>
        <w:pStyle w:val="Paragrafi"/>
        <w:rPr>
          <w:sz w:val="21"/>
          <w:szCs w:val="21"/>
          <w:lang w:val="sq-AL"/>
        </w:rPr>
      </w:pPr>
      <w:r w:rsidRPr="00A4229A">
        <w:rPr>
          <w:sz w:val="21"/>
          <w:szCs w:val="21"/>
          <w:lang w:val="sq-AL"/>
        </w:rPr>
        <w:t>2. Në listën e inventarit të pronave të paluajtshme shtetërore të Drejtorisë së Përgjithshme të Tatimeve, që i bashkëlidhet vendimit nr.818, datë 6.12.2006 të Këshillit të Ministrave, hiqen pronat “Dega e tatimeve (administratë)”, Gramsh, me sipërfaqe të përgjithshme 384 (treqind e tetëdhjetë e katër) m</w:t>
      </w:r>
      <w:r w:rsidRPr="00A4229A">
        <w:rPr>
          <w:sz w:val="21"/>
          <w:szCs w:val="21"/>
          <w:vertAlign w:val="superscript"/>
          <w:lang w:val="sq-AL"/>
        </w:rPr>
        <w:t>2</w:t>
      </w:r>
      <w:r w:rsidRPr="00A4229A">
        <w:rPr>
          <w:sz w:val="21"/>
          <w:szCs w:val="21"/>
          <w:lang w:val="sq-AL"/>
        </w:rPr>
        <w:t xml:space="preserve"> dhe ndërtesë 200 (dyqind) m</w:t>
      </w:r>
      <w:r w:rsidRPr="00A4229A">
        <w:rPr>
          <w:sz w:val="21"/>
          <w:szCs w:val="21"/>
          <w:vertAlign w:val="superscript"/>
          <w:lang w:val="sq-AL"/>
        </w:rPr>
        <w:t>2</w:t>
      </w:r>
      <w:r w:rsidRPr="00A4229A">
        <w:rPr>
          <w:sz w:val="21"/>
          <w:szCs w:val="21"/>
          <w:lang w:val="sq-AL"/>
        </w:rPr>
        <w:t>, dhe “Dega e tatimeve (garazh)”, Gramsh, me sipërfaqe të përgjithshme 66.9 (gjashtëdhjetë e gjashtë pikë nëntë) m</w:t>
      </w:r>
      <w:r w:rsidRPr="00A4229A">
        <w:rPr>
          <w:sz w:val="21"/>
          <w:szCs w:val="21"/>
          <w:vertAlign w:val="superscript"/>
          <w:lang w:val="sq-AL"/>
        </w:rPr>
        <w:t>2</w:t>
      </w:r>
      <w:r w:rsidRPr="00A4229A">
        <w:rPr>
          <w:sz w:val="21"/>
          <w:szCs w:val="21"/>
          <w:lang w:val="sq-AL"/>
        </w:rPr>
        <w:t xml:space="preserve"> dhe ndërtesë 66.9 (gjashtëdhjetë e gjashtë pikë nëntë) m</w:t>
      </w:r>
      <w:r w:rsidRPr="00A4229A">
        <w:rPr>
          <w:sz w:val="21"/>
          <w:szCs w:val="21"/>
          <w:vertAlign w:val="superscript"/>
          <w:lang w:val="sq-AL"/>
        </w:rPr>
        <w:t>2</w:t>
      </w:r>
      <w:r w:rsidRPr="00A4229A">
        <w:rPr>
          <w:sz w:val="21"/>
          <w:szCs w:val="21"/>
          <w:lang w:val="sq-AL"/>
        </w:rPr>
        <w:t>.</w:t>
      </w:r>
    </w:p>
    <w:p w:rsidR="008E1E5F" w:rsidRPr="00A4229A" w:rsidRDefault="008E1E5F" w:rsidP="008E1E5F">
      <w:pPr>
        <w:pStyle w:val="Paragrafi"/>
        <w:rPr>
          <w:sz w:val="21"/>
          <w:szCs w:val="21"/>
          <w:lang w:val="sq-AL"/>
        </w:rPr>
      </w:pPr>
      <w:r w:rsidRPr="00A4229A">
        <w:rPr>
          <w:sz w:val="21"/>
          <w:szCs w:val="21"/>
          <w:lang w:val="sq-AL"/>
        </w:rPr>
        <w:t>3. Në listën përfundimtare të pronave të paluajtshme publike, shtetërore, të bashkisë Bramsh, të qarkut të Elbasanit që i bashkëlidhet vendimit nr.431, datë 11.2.2007 të Këshillit të Ministrave, hiqet prona me numër 239, truall i lirë, me numër pasurie 6/54 dhe me sipërfaqe 541.5 (pesëqind e dyzet e një pikë pesë) m</w:t>
      </w:r>
      <w:r w:rsidRPr="00A4229A">
        <w:rPr>
          <w:sz w:val="21"/>
          <w:szCs w:val="21"/>
          <w:vertAlign w:val="superscript"/>
          <w:lang w:val="sq-AL"/>
        </w:rPr>
        <w:t>2</w:t>
      </w:r>
      <w:r w:rsidRPr="00A4229A">
        <w:rPr>
          <w:sz w:val="21"/>
          <w:szCs w:val="21"/>
          <w:lang w:val="sq-AL"/>
        </w:rPr>
        <w:t>.</w:t>
      </w:r>
    </w:p>
    <w:p w:rsidR="008E1E5F" w:rsidRPr="00A4229A" w:rsidRDefault="008E1E5F" w:rsidP="008E1E5F">
      <w:pPr>
        <w:pStyle w:val="Paragrafi"/>
        <w:rPr>
          <w:sz w:val="21"/>
          <w:szCs w:val="21"/>
          <w:lang w:val="sq-AL"/>
        </w:rPr>
      </w:pPr>
      <w:r w:rsidRPr="00A4229A">
        <w:rPr>
          <w:sz w:val="21"/>
          <w:szCs w:val="21"/>
          <w:lang w:val="sq-AL"/>
        </w:rPr>
        <w:t>4. Ngarkohen Ministri i Brendshëm, kryeregjistruesi i pasurive të paluajtshme të Republikës së Shqipërisë dhe bashkia Gramsh, për zbatimin e këtij vendimi.</w:t>
      </w:r>
    </w:p>
    <w:p w:rsidR="008E1E5F" w:rsidRPr="00A4229A" w:rsidRDefault="008E1E5F" w:rsidP="008E1E5F">
      <w:pPr>
        <w:pStyle w:val="Paragrafi"/>
        <w:rPr>
          <w:sz w:val="21"/>
          <w:szCs w:val="21"/>
          <w:lang w:val="sq-AL"/>
        </w:rPr>
      </w:pPr>
      <w:r w:rsidRPr="00A4229A">
        <w:rPr>
          <w:sz w:val="21"/>
          <w:szCs w:val="21"/>
          <w:lang w:val="sq-AL"/>
        </w:rPr>
        <w:t>Ky vendim hyn në fuqi pas botimit në Fletoren Zyrtare.</w:t>
      </w:r>
    </w:p>
    <w:p w:rsidR="008E1E5F" w:rsidRPr="00A4229A" w:rsidRDefault="008E1E5F" w:rsidP="008E1E5F">
      <w:pPr>
        <w:pStyle w:val="Paragrafi"/>
        <w:rPr>
          <w:sz w:val="21"/>
          <w:szCs w:val="21"/>
          <w:lang w:val="sq-AL"/>
        </w:rPr>
      </w:pPr>
    </w:p>
    <w:p w:rsidR="008E1E5F" w:rsidRPr="00A4229A" w:rsidRDefault="008E1E5F" w:rsidP="008E1E5F">
      <w:pPr>
        <w:pStyle w:val="Autoriteti"/>
        <w:rPr>
          <w:sz w:val="21"/>
          <w:szCs w:val="21"/>
          <w:lang w:val="sq-AL"/>
        </w:rPr>
      </w:pPr>
      <w:r w:rsidRPr="00A4229A">
        <w:rPr>
          <w:sz w:val="21"/>
          <w:szCs w:val="21"/>
          <w:lang w:val="sq-AL"/>
        </w:rPr>
        <w:t>Kryeministri</w:t>
      </w:r>
    </w:p>
    <w:p w:rsidR="008E1E5F" w:rsidRPr="00A4229A" w:rsidRDefault="008E1E5F" w:rsidP="008E1E5F">
      <w:pPr>
        <w:pStyle w:val="AutoritetiEmer"/>
        <w:rPr>
          <w:sz w:val="21"/>
          <w:szCs w:val="21"/>
          <w:lang w:val="sq-AL"/>
        </w:rPr>
      </w:pPr>
      <w:r w:rsidRPr="00A4229A">
        <w:rPr>
          <w:sz w:val="21"/>
          <w:szCs w:val="21"/>
          <w:lang w:val="sq-AL"/>
        </w:rPr>
        <w:t>Sali Berisha</w:t>
      </w:r>
    </w:p>
    <w:p w:rsidR="008E1E5F" w:rsidRPr="00A4229A" w:rsidRDefault="008E1E5F" w:rsidP="008E1E5F">
      <w:pPr>
        <w:pStyle w:val="Paragrafi"/>
        <w:rPr>
          <w:sz w:val="21"/>
          <w:szCs w:val="21"/>
          <w:lang w:val="sq-AL"/>
        </w:rPr>
      </w:pPr>
    </w:p>
    <w:p w:rsidR="008E1E5F" w:rsidRPr="00A4229A" w:rsidRDefault="008E1E5F" w:rsidP="008E1E5F">
      <w:pPr>
        <w:pStyle w:val="Paragrafi"/>
        <w:rPr>
          <w:sz w:val="21"/>
          <w:szCs w:val="21"/>
          <w:lang w:val="sq-AL"/>
        </w:rPr>
      </w:pPr>
      <w:r w:rsidRPr="00A4229A">
        <w:rPr>
          <w:sz w:val="21"/>
          <w:szCs w:val="21"/>
          <w:lang w:val="sq-AL"/>
        </w:rPr>
        <w:t>Bashkia Gramsh</w:t>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t>Lidhja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3675"/>
        <w:gridCol w:w="2247"/>
      </w:tblGrid>
      <w:tr w:rsidR="008E1E5F" w:rsidRPr="00A4229A" w:rsidTr="008E1E5F">
        <w:tc>
          <w:tcPr>
            <w:tcW w:w="3192" w:type="dxa"/>
          </w:tcPr>
          <w:p w:rsidR="008E1E5F" w:rsidRPr="00A4229A" w:rsidRDefault="008E1E5F" w:rsidP="008E1E5F">
            <w:pPr>
              <w:pStyle w:val="Paragrafi"/>
              <w:ind w:firstLine="0"/>
              <w:jc w:val="center"/>
              <w:rPr>
                <w:b/>
                <w:sz w:val="21"/>
                <w:szCs w:val="21"/>
                <w:lang w:val="sq-AL"/>
              </w:rPr>
            </w:pPr>
            <w:r w:rsidRPr="00A4229A">
              <w:rPr>
                <w:b/>
                <w:sz w:val="21"/>
                <w:szCs w:val="21"/>
                <w:lang w:val="sq-AL"/>
              </w:rPr>
              <w:t>Numrat rendorë të pronave në listën e inventarit</w:t>
            </w:r>
          </w:p>
        </w:tc>
        <w:tc>
          <w:tcPr>
            <w:tcW w:w="4004" w:type="dxa"/>
          </w:tcPr>
          <w:p w:rsidR="008E1E5F" w:rsidRPr="00A4229A" w:rsidRDefault="008E1E5F" w:rsidP="008E1E5F">
            <w:pPr>
              <w:pStyle w:val="Paragrafi"/>
              <w:ind w:firstLine="0"/>
              <w:jc w:val="center"/>
              <w:rPr>
                <w:b/>
                <w:sz w:val="21"/>
                <w:szCs w:val="21"/>
                <w:lang w:val="sq-AL"/>
              </w:rPr>
            </w:pPr>
            <w:r w:rsidRPr="00A4229A">
              <w:rPr>
                <w:b/>
                <w:sz w:val="21"/>
                <w:szCs w:val="21"/>
                <w:lang w:val="sq-AL"/>
              </w:rPr>
              <w:t>Fusha e përdorimit të pronës</w:t>
            </w:r>
          </w:p>
        </w:tc>
        <w:tc>
          <w:tcPr>
            <w:tcW w:w="2380" w:type="dxa"/>
          </w:tcPr>
          <w:p w:rsidR="008E1E5F" w:rsidRPr="00A4229A" w:rsidRDefault="008E1E5F" w:rsidP="008E1E5F">
            <w:pPr>
              <w:pStyle w:val="Paragrafi"/>
              <w:ind w:firstLine="0"/>
              <w:jc w:val="center"/>
              <w:rPr>
                <w:b/>
                <w:sz w:val="21"/>
                <w:szCs w:val="21"/>
                <w:lang w:val="sq-AL"/>
              </w:rPr>
            </w:pPr>
            <w:r w:rsidRPr="00A4229A">
              <w:rPr>
                <w:b/>
                <w:sz w:val="21"/>
                <w:szCs w:val="21"/>
                <w:lang w:val="sq-AL"/>
              </w:rPr>
              <w:t>Lloji i transferimit</w:t>
            </w:r>
          </w:p>
        </w:tc>
      </w:tr>
      <w:tr w:rsidR="008E1E5F" w:rsidRPr="00A4229A" w:rsidTr="008E1E5F">
        <w:tc>
          <w:tcPr>
            <w:tcW w:w="3192" w:type="dxa"/>
          </w:tcPr>
          <w:p w:rsidR="008E1E5F" w:rsidRPr="00A4229A" w:rsidRDefault="008E1E5F" w:rsidP="008E1E5F">
            <w:pPr>
              <w:pStyle w:val="Paragrafi"/>
              <w:ind w:firstLine="0"/>
              <w:rPr>
                <w:sz w:val="21"/>
                <w:szCs w:val="21"/>
                <w:lang w:val="sq-AL"/>
              </w:rPr>
            </w:pPr>
            <w:r w:rsidRPr="00A4229A">
              <w:rPr>
                <w:sz w:val="21"/>
                <w:szCs w:val="21"/>
                <w:lang w:val="sq-AL"/>
              </w:rPr>
              <w:t>501, 502, 503</w:t>
            </w:r>
          </w:p>
        </w:tc>
        <w:tc>
          <w:tcPr>
            <w:tcW w:w="4004" w:type="dxa"/>
          </w:tcPr>
          <w:p w:rsidR="008E1E5F" w:rsidRPr="00A4229A" w:rsidRDefault="008E1E5F" w:rsidP="008E1E5F">
            <w:pPr>
              <w:pStyle w:val="Paragrafi"/>
              <w:ind w:firstLine="0"/>
              <w:rPr>
                <w:sz w:val="21"/>
                <w:szCs w:val="21"/>
                <w:lang w:val="sq-AL"/>
              </w:rPr>
            </w:pPr>
            <w:r w:rsidRPr="00A4229A">
              <w:rPr>
                <w:sz w:val="21"/>
                <w:szCs w:val="21"/>
                <w:lang w:val="sq-AL"/>
              </w:rPr>
              <w:t>Prona që përdoren në fushën e administratës</w:t>
            </w:r>
          </w:p>
        </w:tc>
        <w:tc>
          <w:tcPr>
            <w:tcW w:w="2380" w:type="dxa"/>
          </w:tcPr>
          <w:p w:rsidR="008E1E5F" w:rsidRPr="00A4229A" w:rsidRDefault="008E1E5F" w:rsidP="008E1E5F">
            <w:pPr>
              <w:pStyle w:val="Paragrafi"/>
              <w:ind w:firstLine="0"/>
              <w:rPr>
                <w:sz w:val="21"/>
                <w:szCs w:val="21"/>
                <w:lang w:val="sq-AL"/>
              </w:rPr>
            </w:pPr>
            <w:r w:rsidRPr="00A4229A">
              <w:rPr>
                <w:sz w:val="21"/>
                <w:szCs w:val="21"/>
                <w:lang w:val="sq-AL"/>
              </w:rPr>
              <w:t>Në pronësi</w:t>
            </w:r>
          </w:p>
        </w:tc>
      </w:tr>
      <w:tr w:rsidR="008E1E5F" w:rsidRPr="00A4229A" w:rsidTr="008E1E5F">
        <w:tc>
          <w:tcPr>
            <w:tcW w:w="3192" w:type="dxa"/>
          </w:tcPr>
          <w:p w:rsidR="008E1E5F" w:rsidRPr="00A4229A" w:rsidRDefault="008E1E5F" w:rsidP="008E1E5F">
            <w:pPr>
              <w:pStyle w:val="Paragrafi"/>
              <w:ind w:firstLine="0"/>
              <w:rPr>
                <w:sz w:val="21"/>
                <w:szCs w:val="21"/>
                <w:lang w:val="sq-AL"/>
              </w:rPr>
            </w:pPr>
          </w:p>
        </w:tc>
        <w:tc>
          <w:tcPr>
            <w:tcW w:w="4004" w:type="dxa"/>
          </w:tcPr>
          <w:p w:rsidR="008E1E5F" w:rsidRPr="00A4229A" w:rsidRDefault="008E1E5F" w:rsidP="008E1E5F">
            <w:pPr>
              <w:pStyle w:val="Paragrafi"/>
              <w:ind w:firstLine="0"/>
              <w:rPr>
                <w:sz w:val="21"/>
                <w:szCs w:val="21"/>
                <w:lang w:val="sq-AL"/>
              </w:rPr>
            </w:pPr>
          </w:p>
        </w:tc>
        <w:tc>
          <w:tcPr>
            <w:tcW w:w="2380" w:type="dxa"/>
          </w:tcPr>
          <w:p w:rsidR="008E1E5F" w:rsidRPr="00A4229A" w:rsidRDefault="008E1E5F" w:rsidP="008E1E5F">
            <w:pPr>
              <w:pStyle w:val="Paragrafi"/>
              <w:ind w:firstLine="0"/>
              <w:rPr>
                <w:sz w:val="21"/>
                <w:szCs w:val="21"/>
                <w:lang w:val="sq-AL"/>
              </w:rPr>
            </w:pPr>
          </w:p>
        </w:tc>
      </w:tr>
    </w:tbl>
    <w:p w:rsidR="008E1E5F" w:rsidRPr="00A4229A" w:rsidRDefault="008E1E5F" w:rsidP="008E1E5F">
      <w:pPr>
        <w:pStyle w:val="Paragrafi"/>
        <w:rPr>
          <w:sz w:val="21"/>
          <w:szCs w:val="21"/>
          <w:lang w:val="sq-AL"/>
        </w:rPr>
      </w:pPr>
    </w:p>
    <w:sectPr w:rsidR="008E1E5F" w:rsidRPr="00A422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1E5F"/>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71F"/>
    <w:rsid w:val="00614A00"/>
    <w:rsid w:val="006166CD"/>
    <w:rsid w:val="00626489"/>
    <w:rsid w:val="006266E3"/>
    <w:rsid w:val="006305D0"/>
    <w:rsid w:val="00630B40"/>
    <w:rsid w:val="006339A3"/>
    <w:rsid w:val="00633B47"/>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1E5F"/>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A7D599-29ED-4D41-A441-E492F313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E5F"/>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ParagrafiChar">
    <w:name w:val="Paragrafi Char"/>
    <w:basedOn w:val="DefaultParagraphFont"/>
    <w:link w:val="Paragrafi"/>
    <w:rsid w:val="008E1E5F"/>
    <w:rPr>
      <w:rFonts w:ascii="CG Times" w:hAnsi="CG Times"/>
      <w:sz w:val="22"/>
      <w:lang w:val="en-US" w:eastAsia="en-US" w:bidi="ar-SA"/>
    </w:rPr>
  </w:style>
  <w:style w:type="character" w:customStyle="1" w:styleId="NumriDataChar">
    <w:name w:val="Numri_Data Char"/>
    <w:basedOn w:val="DefaultParagraphFont"/>
    <w:link w:val="NumriData"/>
    <w:rsid w:val="008E1E5F"/>
    <w:rPr>
      <w:rFonts w:ascii="CG Times" w:hAnsi="CG Times"/>
      <w:b/>
      <w:sz w:val="22"/>
      <w:lang w:val="en-GB" w:eastAsia="en-US" w:bidi="ar-SA"/>
    </w:rPr>
  </w:style>
  <w:style w:type="character" w:customStyle="1" w:styleId="VENDOSIChar">
    <w:name w:val="VENDOSI Char"/>
    <w:basedOn w:val="DefaultParagraphFont"/>
    <w:link w:val="VENDOSI"/>
    <w:rsid w:val="008E1E5F"/>
    <w:rPr>
      <w:rFonts w:ascii="CG Times" w:hAnsi="CG Times"/>
      <w:caps/>
      <w:sz w:val="22"/>
      <w:szCs w:val="22"/>
      <w:lang w:val="en-GB" w:eastAsia="en-US" w:bidi="ar-SA"/>
    </w:rPr>
  </w:style>
  <w:style w:type="character" w:customStyle="1" w:styleId="AutoritetiChar">
    <w:name w:val="Autoriteti Char"/>
    <w:basedOn w:val="DefaultParagraphFont"/>
    <w:link w:val="Autoriteti"/>
    <w:rsid w:val="008E1E5F"/>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8E1E5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2019-03-17T18:04:00Z</dcterms:created>
  <dcterms:modified xsi:type="dcterms:W3CDTF">2019-03-17T18:04:00Z</dcterms:modified>
</cp:coreProperties>
</file>