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D9" w:rsidRPr="00A4229A" w:rsidRDefault="007504D9" w:rsidP="007504D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7504D9" w:rsidRPr="00A4229A" w:rsidRDefault="007504D9" w:rsidP="007504D9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Nr.893, datë 10.11.2010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</w:p>
    <w:p w:rsidR="007504D9" w:rsidRPr="00A4229A" w:rsidRDefault="007504D9" w:rsidP="007504D9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disa shtesa në vendimin nr.591, datë 23.7.2010 të Këshillit të Ministrave “Për disiplinimin e përdorimit të fondeve buxhetore”, të ndryshuar</w:t>
      </w:r>
    </w:p>
    <w:p w:rsidR="007504D9" w:rsidRPr="00A4229A" w:rsidRDefault="007504D9" w:rsidP="007504D9">
      <w:pPr>
        <w:pStyle w:val="Paragrafi"/>
        <w:rPr>
          <w:sz w:val="12"/>
          <w:szCs w:val="21"/>
          <w:lang w:val="sq-AL"/>
        </w:rPr>
      </w:pP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Kushtetutës, të ligjit nr.9643, datë 20.11.2006 “Për prokurimin publik”, të ndryshuar, të ligjit nr.9936, datë 26.6.2008 “Për menaxhimin e sistemit buxhetor në Republikën e Shqipërisë” dhe të ligjit nr.10 190, datë 26.11.2009 “Për buxhetin e vitit 2010”, të ndryshuar, me propozimin e Ministrit të Financave, Këshilli i Ministrave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</w:p>
    <w:p w:rsidR="007504D9" w:rsidRPr="00A4229A" w:rsidRDefault="007504D9" w:rsidP="007504D9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7504D9" w:rsidRPr="00A4229A" w:rsidRDefault="007504D9" w:rsidP="007504D9">
      <w:pPr>
        <w:pStyle w:val="Paragrafi"/>
        <w:rPr>
          <w:sz w:val="14"/>
          <w:szCs w:val="21"/>
          <w:lang w:val="sq-AL"/>
        </w:rPr>
      </w:pP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fund të shkronjës “dh” të pikës 1 të vendimin nr.591, datë 23.7.2010 të Këshillit të Ministrave, të ndryshuar, shtohen paragrafët me këtë përmbajtje: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“Përjashtimisht, lejohet Ministria e Drejtësisë, Drejtoria e Përgjithshme e Burgjeve, si autoritet kontraktor, të kryejë procedurat e prokurimit, me fondet e miratuara në buxhetin e vitit 2010, për blerjen e materialeve të kazermimit dhe për të lidhur kontratën përkatëse, si dhe të vijojë normalisht procedurat e zbatimit të kontratës të blerjes së vajit ushqimor.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Përjashtimisht, lejohet Ministria e Punëve Publike dhe Transporteve, drejtoritë rajonale rrugore përkatëse, si autoritete kontraktore, të vijojnë normalisht procedurat e prokurimit për objektet sipas aneksit nr.1, që i bashkëlidhet këtij vendimi.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Përjashtimisht, lejohet Ministria e Brendshme, drejtoritë e policive në qarqe dhe njësitë e tjera, si autoritete kontraktore, të vijojnë normalisht procedurat e prokurimit, përkatësisht, për objektet e mëposhtme: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i)</w:t>
      </w:r>
      <w:r w:rsidRPr="00A4229A">
        <w:rPr>
          <w:sz w:val="36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Drejtoria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e</w:t>
      </w:r>
      <w:r w:rsidRPr="00A4229A">
        <w:rPr>
          <w:sz w:val="2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Policisë</w:t>
      </w:r>
      <w:r w:rsidRPr="00A4229A">
        <w:rPr>
          <w:sz w:val="52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së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Qarkut Berat,</w:t>
      </w:r>
      <w:r w:rsidRPr="00A4229A">
        <w:rPr>
          <w:sz w:val="52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për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“Blerje pjesësh këmbimi”,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me fond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limit</w:t>
      </w:r>
      <w:r w:rsidRPr="00A4229A">
        <w:rPr>
          <w:sz w:val="32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prej 1 718 000 (një milion e shtatëqind e tetëmbëdhjetë mijë) lekë.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ii) Drejtoria e Policisë së Qarkut Gjirokastër, për “Mirëmbajtjen e mjeteve të transportit”, me fond limit 1 000 000 (një milion) lekë.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iii) Drejtoria e Policisë së Qarkut Korçë, për “Blerje pjesësh këmbimi”, me fond limit 1 242 000 (një milionë e dyqind e dyzet e dy mijë) lekë.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iv) Delta Forcë, Vlorë, për “Blerje ushqimi”, me fond limit 1 560 000 (një milion e pesëqind e gjashtëdhjetë mijë) lekë.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v) Drejtoria e Policisë së Qarkut Dibër, për “Blerje pjesësh këmbimi”, me fond limit 2 900 000 (dy milionë e nëntëqind mijë) lekë.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vi) Instituti i përgatitjes së qenve të policisë,</w:t>
      </w:r>
      <w:r w:rsidRPr="00A4229A">
        <w:rPr>
          <w:sz w:val="40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Tiranë,</w:t>
      </w:r>
      <w:r w:rsidRPr="00A4229A">
        <w:rPr>
          <w:sz w:val="40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për</w:t>
      </w:r>
      <w:r w:rsidRPr="00A4229A">
        <w:rPr>
          <w:sz w:val="36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“Blerje ushqimi”,</w:t>
      </w:r>
      <w:r w:rsidRPr="00A4229A">
        <w:rPr>
          <w:sz w:val="40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me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fond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limit 636 000 (gjashtëqind e tridhjetë e gjashtë mijë) lekë.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vii)</w:t>
      </w:r>
      <w:r w:rsidRPr="00A4229A">
        <w:rPr>
          <w:sz w:val="40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Drejtoria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e</w:t>
      </w:r>
      <w:r w:rsidRPr="00A4229A">
        <w:rPr>
          <w:sz w:val="40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Policisë së Qarkut Shkodër,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për</w:t>
      </w:r>
      <w:r w:rsidRPr="00A4229A">
        <w:rPr>
          <w:sz w:val="44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“Blerje</w:t>
      </w:r>
      <w:r w:rsidRPr="00A4229A">
        <w:rPr>
          <w:sz w:val="36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pjesësh</w:t>
      </w:r>
      <w:r w:rsidRPr="00A4229A">
        <w:rPr>
          <w:sz w:val="40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këmbimi”,</w:t>
      </w:r>
      <w:r w:rsidRPr="00A4229A">
        <w:rPr>
          <w:sz w:val="40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me</w:t>
      </w:r>
      <w:r w:rsidRPr="00A4229A">
        <w:rPr>
          <w:sz w:val="40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fond</w:t>
      </w:r>
      <w:r w:rsidRPr="00A4229A">
        <w:rPr>
          <w:sz w:val="36"/>
          <w:szCs w:val="21"/>
          <w:lang w:val="sq-AL"/>
        </w:rPr>
        <w:t xml:space="preserve"> </w:t>
      </w:r>
      <w:r w:rsidRPr="00A4229A">
        <w:rPr>
          <w:sz w:val="21"/>
          <w:szCs w:val="21"/>
          <w:lang w:val="sq-AL"/>
        </w:rPr>
        <w:t>limit 1 600 000 (një milion e gjashtëqind mijë) lekë dhe për “Mirëmbajtjen e mjeteve të transportit”, me fond limit  1 550 000 (një milion e pesëqind e pesëdhjetë mijë) lekë”.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viii) Drejtoria e Policisë së Qarkut Fier, për “Shërbim transporti, parkim dhe ruajtje të mjeteve të bllokuara”, me fond limit 4 000 000 (katër milionë) lekë”.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Përjashtimisht, lejohen të gjitha objektet e prokuruara me financim të huaj të vijojnë normalisht procedurat e prokurimit.”.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menjëherë dhe botohet në Fletoren Zyrtare.</w:t>
      </w:r>
    </w:p>
    <w:p w:rsidR="007504D9" w:rsidRPr="00A4229A" w:rsidRDefault="007504D9" w:rsidP="007504D9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7504D9" w:rsidRPr="00A4229A" w:rsidRDefault="007504D9" w:rsidP="007504D9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p w:rsidR="007504D9" w:rsidRDefault="007504D9" w:rsidP="007504D9">
      <w:pPr>
        <w:pStyle w:val="TitulliTitull"/>
        <w:keepNext w:val="0"/>
        <w:rPr>
          <w:sz w:val="21"/>
          <w:szCs w:val="21"/>
          <w:lang w:val="sq-AL"/>
        </w:rPr>
      </w:pPr>
    </w:p>
    <w:p w:rsidR="007504D9" w:rsidRPr="00A4229A" w:rsidRDefault="007504D9" w:rsidP="007504D9">
      <w:pPr>
        <w:pStyle w:val="TitulliTitull"/>
        <w:keepNext w:val="0"/>
        <w:rPr>
          <w:sz w:val="21"/>
          <w:szCs w:val="21"/>
          <w:lang w:val="sq-AL"/>
        </w:rPr>
      </w:pPr>
    </w:p>
    <w:p w:rsidR="007504D9" w:rsidRPr="00A4229A" w:rsidRDefault="007504D9" w:rsidP="007504D9">
      <w:pPr>
        <w:pStyle w:val="TitulliTitull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Aneksi nr.1</w:t>
      </w:r>
    </w:p>
    <w:p w:rsidR="007504D9" w:rsidRPr="00A4229A" w:rsidRDefault="007504D9" w:rsidP="007504D9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8058"/>
      </w:tblGrid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Nr.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Emërtimi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Drejtoria e Përgjithshme e Rrugëve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Furnizim e vendosje me guardrail në Aksin Kalimash – Morinë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>
              <w:t xml:space="preserve">DR </w:t>
            </w:r>
            <w:r w:rsidRPr="00A4229A">
              <w:t>Kukës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Mbrojtja e Urës së Drinit Fierzë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 Durrës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Shërbim roje civile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Fushë-Krujë-Krujë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5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Fushë-Krujë-Ura e Drojës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 Berat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6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Ura e Lirëzës Çorovodë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7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K/Perondi – Uzina e Aviacionit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>
              <w:t xml:space="preserve">DR </w:t>
            </w:r>
            <w:r w:rsidRPr="00A4229A">
              <w:t>Shkodër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8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Rikonstruksion i argjinaturës dhe bashkimi me Urën e Spatharit</w:t>
            </w:r>
          </w:p>
          <w:p w:rsidR="007504D9" w:rsidRPr="00A4229A" w:rsidRDefault="007504D9" w:rsidP="007504D9">
            <w:pPr>
              <w:pStyle w:val="Tabele"/>
            </w:pPr>
            <w:r w:rsidRPr="00A4229A">
              <w:t>(rruga Shkodër-Mjedë)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9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Rikonstruksion i argjinaturës B.Jugë-Ura e Gjolulit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10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Rikonstruksion i Urës së Bunës (seksioni Ura e Bunës, Muriqan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11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Shërbim roje civile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12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Masa inxhinierike Qafë-Mali-Fierzë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13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Qafë Mali-Fierzë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14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K/Hadroj – Qafë Bene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15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Shkodër –Q.Qele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16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Pastrim kanale anësore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17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Riparime dhe zhbllokime vepra arti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18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Riparim e mbushje gropa me asfalt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19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Blerje kripe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20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Pastrim bore dhe inerte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 Fier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21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Riparim auto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22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Pjesë këmbimi auto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23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Shërbim roje objekti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 Dibër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24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Ura Skuraj-Baz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25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Ura –Ulëz-Ulëz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26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Q.Bualli-Krastë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27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Peshkopi-Muhur-Qafë Draje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28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Blerje pjesë këmbimi auto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29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Riparim vepra arti Ura e Cerenecit –Steblevë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30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Blerje asfalto-betoni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31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Shërbim roje civile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32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Mirëmbajtje shtresa çakulli rruga Ura e Cerenecit-Steblevë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33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Blerje e transport kripe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34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Mirëmbajtje dimërore, pastrim bore dhe shembje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 Gjirokastër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35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Jorgucat-Q.Muzinë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36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Dhuvjan-Libohovë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37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Ura e Leklit-Këlcyrë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38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Përmet-Këlcyrë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39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  <w:rPr>
                <w:rFonts w:ascii="Times New Roman" w:hAnsi="Times New Roman"/>
              </w:rPr>
            </w:pPr>
            <w:r w:rsidRPr="00A4229A">
              <w:t>Kontrata me performancë rruga Përmet-</w:t>
            </w:r>
            <w:r w:rsidRPr="00A4229A">
              <w:rPr>
                <w:rFonts w:ascii="Times New Roman" w:hAnsi="Times New Roman"/>
              </w:rPr>
              <w:t>Çarshovë-Kufi Leskovik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40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Çarshovë -Tre urat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 Vlorë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41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Blerje çakulli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42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Blerje asfalto-betoni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43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Vlorë - Orikum (loti 1)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44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Orikum –Palasë (loti 2)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45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Sarandë -Qafë Muzinë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46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Vlorë-Selenicë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47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Kontrata me performancë rruga Vlorë-Mifol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DRMF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48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Blerje bojë vijëzimi dhe fosfor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49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Shërbim roje civile të godinës së DRMF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DR Lezhë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50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Shërbim roje civile, sektori Mirditë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51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Mirëmbajtje dimërore</w:t>
            </w:r>
          </w:p>
        </w:tc>
      </w:tr>
      <w:tr w:rsidR="007504D9" w:rsidRPr="00A4229A" w:rsidTr="007504D9">
        <w:tc>
          <w:tcPr>
            <w:tcW w:w="817" w:type="dxa"/>
          </w:tcPr>
          <w:p w:rsidR="007504D9" w:rsidRPr="00A4229A" w:rsidRDefault="007504D9" w:rsidP="007504D9">
            <w:pPr>
              <w:pStyle w:val="Tabele"/>
            </w:pPr>
            <w:r w:rsidRPr="00A4229A">
              <w:t>52</w:t>
            </w:r>
          </w:p>
        </w:tc>
        <w:tc>
          <w:tcPr>
            <w:tcW w:w="8470" w:type="dxa"/>
          </w:tcPr>
          <w:p w:rsidR="007504D9" w:rsidRPr="00A4229A" w:rsidRDefault="007504D9" w:rsidP="007504D9">
            <w:pPr>
              <w:pStyle w:val="Tabele"/>
            </w:pPr>
            <w:r w:rsidRPr="00A4229A">
              <w:t>Riparim rruga Prosek-Kurbnesh</w:t>
            </w:r>
          </w:p>
        </w:tc>
      </w:tr>
    </w:tbl>
    <w:p w:rsidR="007504D9" w:rsidRPr="00A4229A" w:rsidRDefault="007504D9" w:rsidP="007504D9">
      <w:pPr>
        <w:pStyle w:val="Paragrafi"/>
        <w:rPr>
          <w:lang w:val="sq-AL"/>
        </w:rPr>
      </w:pPr>
    </w:p>
    <w:sectPr w:rsidR="007504D9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04D9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6645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504D9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116A11-0447-4EBD-9426-DEFA78B0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4D9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  <w:style w:type="character" w:customStyle="1" w:styleId="ParagrafiChar">
    <w:name w:val="Paragrafi Char"/>
    <w:basedOn w:val="DefaultParagraphFont"/>
    <w:link w:val="Paragrafi"/>
    <w:rsid w:val="007504D9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7504D9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504D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504D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504D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