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A14" w:rsidRPr="005E2467" w:rsidRDefault="00125A14" w:rsidP="00125A14">
      <w:pPr>
        <w:pStyle w:val="Akti"/>
        <w:rPr>
          <w:sz w:val="21"/>
          <w:szCs w:val="21"/>
        </w:rPr>
      </w:pPr>
      <w:bookmarkStart w:id="0" w:name="_GoBack"/>
      <w:bookmarkEnd w:id="0"/>
      <w:r w:rsidRPr="005E2467">
        <w:rPr>
          <w:sz w:val="21"/>
          <w:szCs w:val="21"/>
        </w:rPr>
        <w:t xml:space="preserve">VENDIM </w:t>
      </w:r>
    </w:p>
    <w:p w:rsidR="00125A14" w:rsidRPr="005E2467" w:rsidRDefault="00125A14" w:rsidP="00125A14">
      <w:pPr>
        <w:pStyle w:val="NumriData"/>
        <w:rPr>
          <w:sz w:val="21"/>
          <w:szCs w:val="21"/>
        </w:rPr>
      </w:pPr>
      <w:r w:rsidRPr="005E2467">
        <w:rPr>
          <w:sz w:val="21"/>
          <w:szCs w:val="21"/>
        </w:rPr>
        <w:t xml:space="preserve">Nr.916, datë 19.11.2010 </w:t>
      </w:r>
    </w:p>
    <w:p w:rsidR="00125A14" w:rsidRPr="005E2467" w:rsidRDefault="00125A14" w:rsidP="00125A14">
      <w:pPr>
        <w:pStyle w:val="Paragrafi"/>
        <w:rPr>
          <w:sz w:val="21"/>
          <w:szCs w:val="21"/>
          <w:lang w:val="it-IT"/>
        </w:rPr>
      </w:pPr>
    </w:p>
    <w:p w:rsidR="00125A14" w:rsidRPr="005E2467" w:rsidRDefault="00125A14" w:rsidP="00125A14">
      <w:pPr>
        <w:pStyle w:val="Titulli"/>
        <w:rPr>
          <w:sz w:val="21"/>
          <w:szCs w:val="21"/>
        </w:rPr>
      </w:pPr>
      <w:r w:rsidRPr="005E2467">
        <w:rPr>
          <w:sz w:val="21"/>
          <w:szCs w:val="21"/>
        </w:rPr>
        <w:t xml:space="preserve">PëR SHTYRJEN E AFATIT Të KRYERJES Së PROCEDURAVE Të PROKURIMIT PUBLIK, PëR DREJTORINë E SHëRBIMEVE QEVERITARE SI AUTORITET KONTRAKTOR </w:t>
      </w:r>
    </w:p>
    <w:p w:rsidR="00125A14" w:rsidRPr="005E2467" w:rsidRDefault="00125A14" w:rsidP="00125A14">
      <w:pPr>
        <w:pStyle w:val="Paragrafi"/>
        <w:rPr>
          <w:sz w:val="21"/>
          <w:szCs w:val="21"/>
          <w:lang w:val="it-IT"/>
        </w:rPr>
      </w:pPr>
    </w:p>
    <w:p w:rsidR="00125A14" w:rsidRPr="00125A14" w:rsidRDefault="00125A14" w:rsidP="00125A14">
      <w:pPr>
        <w:pStyle w:val="BazLigjPropozues"/>
        <w:rPr>
          <w:sz w:val="21"/>
          <w:szCs w:val="21"/>
          <w:lang w:val="it-IT"/>
        </w:rPr>
      </w:pPr>
      <w:r w:rsidRPr="00125A14">
        <w:rPr>
          <w:sz w:val="21"/>
          <w:szCs w:val="21"/>
          <w:lang w:val="it-IT"/>
        </w:rPr>
        <w:t xml:space="preserve">Në mbështetje të nenit 100 të Kushtetutës, të nenit 75 të ligjit nr.9643, datë 20.11.2006 “Për prokurimin publik”, të ndryshuar, dhe të paragrafit të tretë të pikës 3/c të kreut I të vendimit nr.1, datë 10.1.2007 të Këshillit të Ministrave “Për miratimin e rregullave të prokurimit publik”, të ndryshuar, me propozimin e Ministrit të Financave, Këshilli i Ministrave </w:t>
      </w:r>
    </w:p>
    <w:p w:rsidR="00125A14" w:rsidRPr="005E2467" w:rsidRDefault="00125A14" w:rsidP="00125A14">
      <w:pPr>
        <w:pStyle w:val="Paragrafi"/>
        <w:rPr>
          <w:sz w:val="21"/>
          <w:szCs w:val="21"/>
          <w:lang w:val="it-IT"/>
        </w:rPr>
      </w:pPr>
    </w:p>
    <w:p w:rsidR="00125A14" w:rsidRPr="00125A14" w:rsidRDefault="00125A14" w:rsidP="00125A14">
      <w:pPr>
        <w:pStyle w:val="VENDOSI"/>
        <w:rPr>
          <w:sz w:val="21"/>
          <w:szCs w:val="21"/>
          <w:lang w:val="it-IT"/>
        </w:rPr>
      </w:pPr>
      <w:r w:rsidRPr="00125A14">
        <w:rPr>
          <w:sz w:val="21"/>
          <w:szCs w:val="21"/>
          <w:lang w:val="it-IT"/>
        </w:rPr>
        <w:t xml:space="preserve">VENDOSI: </w:t>
      </w:r>
    </w:p>
    <w:p w:rsidR="00125A14" w:rsidRPr="005E2467" w:rsidRDefault="00125A14" w:rsidP="00125A14">
      <w:pPr>
        <w:pStyle w:val="Paragrafi"/>
        <w:rPr>
          <w:sz w:val="21"/>
          <w:szCs w:val="21"/>
          <w:lang w:val="it-IT"/>
        </w:rPr>
      </w:pPr>
    </w:p>
    <w:p w:rsidR="00125A14" w:rsidRPr="005E2467" w:rsidRDefault="00125A14" w:rsidP="00125A14">
      <w:pPr>
        <w:pStyle w:val="Paragraf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1. Lejimin e Drejtorisë së Shërbimeve Qeveritare, si autoritet kontraktor, të përfundojë procedurat e prokurimit me objekt “Rikonstruksion i kabinës elektrike, vila nr.1, Vlorë”. </w:t>
      </w:r>
    </w:p>
    <w:p w:rsidR="00125A14" w:rsidRPr="005E2467" w:rsidRDefault="00125A14" w:rsidP="00125A14">
      <w:pPr>
        <w:pStyle w:val="Paragraf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2. Ngarkohen Ministria e Financave, Drejtoria e Shërbimeve Qeveritare dhe Agjencia e Prokurimit Publik për zbatimin e këtij vendimi. </w:t>
      </w:r>
    </w:p>
    <w:p w:rsidR="00125A14" w:rsidRPr="005E2467" w:rsidRDefault="00125A14" w:rsidP="00125A14">
      <w:pPr>
        <w:pStyle w:val="Paragraf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>Ky vendim hyn në fuqi menjëherë dhe botohet në Fletoren Zyrtar</w:t>
      </w:r>
      <w:r>
        <w:rPr>
          <w:sz w:val="21"/>
          <w:szCs w:val="21"/>
          <w:lang w:val="it-IT"/>
        </w:rPr>
        <w:t>e</w:t>
      </w:r>
      <w:r w:rsidRPr="005E2467">
        <w:rPr>
          <w:sz w:val="21"/>
          <w:szCs w:val="21"/>
          <w:lang w:val="it-IT"/>
        </w:rPr>
        <w:t>.</w:t>
      </w:r>
    </w:p>
    <w:p w:rsidR="00125A14" w:rsidRPr="005E2467" w:rsidRDefault="00125A14" w:rsidP="00125A14">
      <w:pPr>
        <w:pStyle w:val="Paragrafi"/>
        <w:rPr>
          <w:sz w:val="21"/>
          <w:szCs w:val="21"/>
          <w:lang w:val="it-IT"/>
        </w:rPr>
      </w:pPr>
    </w:p>
    <w:p w:rsidR="00125A14" w:rsidRPr="005E2467" w:rsidRDefault="00125A14" w:rsidP="00125A14">
      <w:pPr>
        <w:pStyle w:val="Autoriteti"/>
        <w:rPr>
          <w:sz w:val="21"/>
          <w:szCs w:val="21"/>
        </w:rPr>
      </w:pPr>
      <w:r w:rsidRPr="005E2467">
        <w:rPr>
          <w:sz w:val="21"/>
          <w:szCs w:val="21"/>
        </w:rPr>
        <w:t xml:space="preserve">KRYEMINISTRI </w:t>
      </w:r>
    </w:p>
    <w:p w:rsidR="00125A14" w:rsidRPr="005E2467" w:rsidRDefault="00125A14" w:rsidP="00125A14">
      <w:pPr>
        <w:pStyle w:val="AutoritetiEmer"/>
        <w:rPr>
          <w:sz w:val="21"/>
          <w:szCs w:val="21"/>
        </w:rPr>
      </w:pPr>
      <w:r w:rsidRPr="005E2467">
        <w:rPr>
          <w:sz w:val="21"/>
          <w:szCs w:val="21"/>
        </w:rPr>
        <w:t xml:space="preserve">Sali Berisha </w:t>
      </w:r>
    </w:p>
    <w:sectPr w:rsidR="00125A14" w:rsidRPr="005E246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25A14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25A14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1FC4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53D5C"/>
    <w:rsid w:val="00887B4F"/>
    <w:rsid w:val="00897A90"/>
    <w:rsid w:val="008A254C"/>
    <w:rsid w:val="008A4140"/>
    <w:rsid w:val="008B5F03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855B9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57539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949D5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061AD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A4C37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DF53725-47B6-4890-A738-5F58812A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2019-03-17T18:10:00Z</dcterms:created>
  <dcterms:modified xsi:type="dcterms:W3CDTF">2019-03-17T18:10:00Z</dcterms:modified>
</cp:coreProperties>
</file>