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5DCD" w:rsidRPr="00FC08EB" w:rsidRDefault="00AD5DCD" w:rsidP="00AD5DC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C08EB">
        <w:rPr>
          <w:sz w:val="21"/>
          <w:szCs w:val="21"/>
          <w:lang w:val="sq-AL"/>
        </w:rPr>
        <w:t xml:space="preserve">Vendim </w:t>
      </w:r>
    </w:p>
    <w:p w:rsidR="00AD5DCD" w:rsidRPr="00FC08EB" w:rsidRDefault="00AD5DCD" w:rsidP="00AD5DCD">
      <w:pPr>
        <w:pStyle w:val="NumriData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Nr.958, datë 24.11.2010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</w:p>
    <w:p w:rsidR="00AD5DCD" w:rsidRPr="00FC08EB" w:rsidRDefault="00AD5DCD" w:rsidP="00AD5DCD">
      <w:pPr>
        <w:pStyle w:val="Titull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Për Miratimin e kontratës me ndarje prodhimi për kërkimin, zhvillimin dhe prodhimin e hidrokarbureve në shqipëri, në tokë, blloqet “4,5 dhe Dumre”, ndërmjet Ministrisë së Ekonomisë, Tregtisë dhe energjetikës të shqipërisë, përfaqësuar nga Agjencia kombëtare e burimeve natyrore (AKBN), dhe Sky petroleum, INC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Në mbështetje të nenit 100 të Kushtetutës dhe të neneve 5 e 13 të ligjit nr.7746, datë 28.7.1993 “Për hidrokarburet (kërkimi dhe prodhimi), të ndryshuar, me propozimin e Zëvendëskryeministrit dhe Ministër i Ekonomisë, Tregtisë dhe Energjetikës, Këshilli i Ministrave 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</w:p>
    <w:p w:rsidR="00AD5DCD" w:rsidRPr="00FC08EB" w:rsidRDefault="00AD5DCD" w:rsidP="00AD5DCD">
      <w:pPr>
        <w:pStyle w:val="VENDOS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Vendosi: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1. Miratimin e kontratës me ndarje prodhimi për kërkimin, zhvillimin dhe prodhimin e hidrokarbureve në Shqipëri, në tokë, blloqet “4,5 dhe Dumre”, ndërmjet Ministrisë së Ekonomisë, Tregtisë dhe Energjetikës të Shqipërisë, përfaqësuar nga Agjencia Kombëtare e Burimeve Natyrore (AKBN), dhe Sky Petroleum, Inc., sipas tekstit që i bashkëlidhet këtij vendimi.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2. Ngarkohet Ministria e Ekonomisë, Tregtisë dhe Energjetikës për zbatimin e këtij vendimi.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Ky vendim hy</w:t>
      </w:r>
      <w:r w:rsidRPr="00FC08EB">
        <w:rPr>
          <w:sz w:val="21"/>
          <w:szCs w:val="21"/>
          <w:lang w:val="sq-AL"/>
        </w:rPr>
        <w:t>n në fuqi pas botimit në Fletoren Zyrtare.</w:t>
      </w:r>
    </w:p>
    <w:p w:rsidR="00AD5DCD" w:rsidRPr="00FC08EB" w:rsidRDefault="00AD5DCD" w:rsidP="00AD5DCD">
      <w:pPr>
        <w:pStyle w:val="Paragrafi"/>
        <w:rPr>
          <w:sz w:val="21"/>
          <w:szCs w:val="21"/>
          <w:lang w:val="sq-AL"/>
        </w:rPr>
      </w:pPr>
    </w:p>
    <w:p w:rsidR="00AD5DCD" w:rsidRPr="00FC08EB" w:rsidRDefault="00AD5DCD" w:rsidP="00AD5DCD">
      <w:pPr>
        <w:pStyle w:val="Autoriteti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 xml:space="preserve">Kryeministri </w:t>
      </w:r>
    </w:p>
    <w:p w:rsidR="00AD5DCD" w:rsidRPr="00FC08EB" w:rsidRDefault="00AD5DCD" w:rsidP="00AD5DCD">
      <w:pPr>
        <w:pStyle w:val="AutoritetiEmer"/>
        <w:rPr>
          <w:sz w:val="21"/>
          <w:szCs w:val="21"/>
          <w:lang w:val="sq-AL"/>
        </w:rPr>
      </w:pPr>
      <w:r w:rsidRPr="00FC08EB">
        <w:rPr>
          <w:sz w:val="21"/>
          <w:szCs w:val="21"/>
          <w:lang w:val="sq-AL"/>
        </w:rPr>
        <w:t>Sali Berisha</w:t>
      </w:r>
    </w:p>
    <w:sectPr w:rsidR="00AD5DCD" w:rsidRPr="00FC08E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D5DCD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5552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D5DCD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078105-B71D-4A2B-826F-92BA88D5C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2019-03-17T18:09:00Z</dcterms:created>
  <dcterms:modified xsi:type="dcterms:W3CDTF">2019-03-17T18:09:00Z</dcterms:modified>
</cp:coreProperties>
</file>