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EE" w:rsidRPr="00354D9B" w:rsidRDefault="004445EE" w:rsidP="004445E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4445EE" w:rsidRPr="00354D9B" w:rsidRDefault="004445EE" w:rsidP="004445EE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Nr.964, datë 24.11.2010</w:t>
      </w:r>
    </w:p>
    <w:p w:rsidR="004445EE" w:rsidRPr="00354D9B" w:rsidRDefault="004445EE" w:rsidP="004445EE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 </w:t>
      </w:r>
      <w:r w:rsidRPr="00354D9B">
        <w:rPr>
          <w:sz w:val="21"/>
          <w:szCs w:val="21"/>
          <w:lang w:val="sq-AL"/>
        </w:rPr>
        <w:br/>
        <w:t>PËR EKZEKUTIMIN E VENDIMIT TË GJYKATËS EUROPIANE PËR TË DREJTAT E NJERIUT, DATË 27.5.2010, PËR ÇËSHTJEN NR.847/05, “BERHANI KUNDËR SHQIPËRISË”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Në mbështetje të nenit </w:t>
      </w:r>
      <w:r>
        <w:rPr>
          <w:sz w:val="21"/>
          <w:szCs w:val="21"/>
          <w:lang w:val="sq-AL"/>
        </w:rPr>
        <w:t>100 të Kushtetutës, të nenit 46</w:t>
      </w:r>
      <w:r w:rsidRPr="00354D9B">
        <w:rPr>
          <w:sz w:val="21"/>
          <w:szCs w:val="21"/>
          <w:lang w:val="sq-AL"/>
        </w:rPr>
        <w:t xml:space="preserve"> të Konventës Europiane për Mbrojtjen e të Drejtave të Njeriut dhe Lirive Themelore, ratifikuar me ligjin nr.8137, datë 31.7.1996 “Për ratifikimin e Konventës Europiane për Mbrojtjen e të Drejtave të Njeriut dhe Lirive Themelore”, të neneve 5 e 45 të ligjit nr.9936, datë 26.6.2008 “Për menaxhimin e sistemit buxhe</w:t>
      </w:r>
      <w:r>
        <w:rPr>
          <w:sz w:val="21"/>
          <w:szCs w:val="21"/>
          <w:lang w:val="sq-AL"/>
        </w:rPr>
        <w:t>tor në Republikën e Shqipërisë”</w:t>
      </w:r>
      <w:r w:rsidRPr="00354D9B">
        <w:rPr>
          <w:sz w:val="21"/>
          <w:szCs w:val="21"/>
          <w:lang w:val="sq-AL"/>
        </w:rPr>
        <w:t xml:space="preserve"> dhe të nenit 13 të ligjit nr.10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190, datë 2.11.2009 “Për buxhetin e vitit 2010”, me propozimin e Ministrit të Drejtësisë, Këshilli i Ministrave</w:t>
      </w:r>
    </w:p>
    <w:p w:rsidR="004445EE" w:rsidRDefault="004445EE" w:rsidP="004445EE">
      <w:pPr>
        <w:pStyle w:val="VENDOSI"/>
        <w:keepNext w:val="0"/>
        <w:rPr>
          <w:sz w:val="21"/>
          <w:szCs w:val="21"/>
          <w:lang w:val="sq-AL"/>
        </w:rPr>
      </w:pPr>
    </w:p>
    <w:p w:rsidR="004445EE" w:rsidRPr="00354D9B" w:rsidRDefault="004445EE" w:rsidP="004445EE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 Ekzekutimin e vendimit të Gjykatës Europiane për të Drejtat e Njeriut, datë 27.5.2010, për çështjen nr.847/05 “Berhani kundër Shqipërisë”, në shumën 4 800 (katër mijë e tetëqind) euro, si dhe pagesën e tatimit mbi të ardhurat për dëmshpërblimin, në masën 10 për qind të kësaj shume.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 Autoriteti përgjegjës për ekzekutimin e këtij vendimi është Ministria e Financave. Afati përfundimtar për kryerjen e ekzekutimit është data 4.1.2011.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 Efekti fina</w:t>
      </w:r>
      <w:r>
        <w:rPr>
          <w:sz w:val="21"/>
          <w:szCs w:val="21"/>
          <w:lang w:val="sq-AL"/>
        </w:rPr>
        <w:t>nciar, i parashikuar në pikën 1</w:t>
      </w:r>
      <w:r w:rsidRPr="00354D9B">
        <w:rPr>
          <w:sz w:val="21"/>
          <w:szCs w:val="21"/>
          <w:lang w:val="sq-AL"/>
        </w:rPr>
        <w:t xml:space="preserve"> të këtij vendimi, të përballohet nga fondi rezervë i Buxhetit të Shtetit.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 Shuma e përcaktuar si detyrim, në pikën 1 të këtij vendimi, të depozitohet në një nga bankat e nivelit të dytë, në emër të ankuesit, z.Gentian Berhani, dhe të konvertohet në lekë me kursin e këmbimit të bankës, ku është depozituar shuma, në datën e kryerjes së pagesës.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5. Pagimi i shum</w:t>
      </w:r>
      <w:r>
        <w:rPr>
          <w:sz w:val="21"/>
          <w:szCs w:val="21"/>
          <w:lang w:val="sq-AL"/>
        </w:rPr>
        <w:t>ës së depozituar, sipas pikës 4</w:t>
      </w:r>
      <w:r w:rsidRPr="00354D9B">
        <w:rPr>
          <w:sz w:val="21"/>
          <w:szCs w:val="21"/>
          <w:lang w:val="sq-AL"/>
        </w:rPr>
        <w:t xml:space="preserve"> të këtij vendimi, në favor të ankuesit, z.Gentian Berhani, të </w:t>
      </w:r>
      <w:r>
        <w:rPr>
          <w:sz w:val="21"/>
          <w:szCs w:val="21"/>
          <w:lang w:val="sq-AL"/>
        </w:rPr>
        <w:t>bëhet nga Ministria e Financave</w:t>
      </w:r>
      <w:r w:rsidRPr="00354D9B">
        <w:rPr>
          <w:sz w:val="21"/>
          <w:szCs w:val="21"/>
          <w:lang w:val="sq-AL"/>
        </w:rPr>
        <w:t xml:space="preserve"> pas paraqitjes së të gjithë dokumentacionit ligjor të nevojshëm për kryerjen e pagesave nga Buxheti i Shtetit.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6. Ngarkohen Ministria e Drejtësisë dhe Ministria e Financave për zbatimin e këtij vendimi.</w:t>
      </w:r>
    </w:p>
    <w:p w:rsidR="004445EE" w:rsidRPr="00354D9B" w:rsidRDefault="004445EE" w:rsidP="004445EE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 dhe botohet në Fletoren Zyrtare.</w:t>
      </w:r>
    </w:p>
    <w:p w:rsidR="004445EE" w:rsidRPr="00354D9B" w:rsidRDefault="004445EE" w:rsidP="004445EE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br/>
        <w:t>Kryeministri</w:t>
      </w:r>
    </w:p>
    <w:p w:rsidR="004445EE" w:rsidRPr="00354D9B" w:rsidRDefault="004445EE" w:rsidP="004445EE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sectPr w:rsidR="004445EE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5E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5EE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775A6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19788C-0C20-4F07-BD74-773976DC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445E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445E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445E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445E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445E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