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91" w:rsidRPr="003B2472" w:rsidRDefault="001A7B91" w:rsidP="001A7B91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B2472">
        <w:rPr>
          <w:sz w:val="21"/>
          <w:szCs w:val="21"/>
        </w:rPr>
        <w:t>Vendim</w:t>
      </w:r>
    </w:p>
    <w:p w:rsidR="001A7B91" w:rsidRPr="003B2472" w:rsidRDefault="001A7B91" w:rsidP="001A7B91">
      <w:pPr>
        <w:pStyle w:val="NumriData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Nr.973, datë 1.12.2010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</w:p>
    <w:p w:rsidR="001A7B91" w:rsidRPr="003B2472" w:rsidRDefault="001A7B91" w:rsidP="001A7B91">
      <w:pPr>
        <w:pStyle w:val="Titulli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Për shtyrjen e afatit të shpalljes e të botimit të njoftimit të fituesit dhe të njoftimit të kontratës së lidhur, për procedurat e prokurimit, të kryera nga ministria e shëndetësisë dhe institucionet e saj të varësisë, si autoritete kontraktore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Në mbështetje të nenit 100 të Kushtetutës, të nenit 75 të ligjit nr.9643, datë 20.11.2006 “Për prokurimin publik”, të ndryshuar, dhe të paragrafit të tretë të pikës 3/ç të kreut I të vendimit nr.1, datë 10.1.2007 të Këshillit të Ministrave “Për miratimin e rregullave të prokurimit publik”, të ndryshuar, me propozimin e Ministrit të Financave, Këshilli i Ministrave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</w:p>
    <w:p w:rsidR="001A7B91" w:rsidRPr="003B2472" w:rsidRDefault="001A7B91" w:rsidP="001A7B91">
      <w:pPr>
        <w:pStyle w:val="VENDOSI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Vendosi:</w:t>
      </w:r>
    </w:p>
    <w:p w:rsidR="001A7B91" w:rsidRPr="003B2472" w:rsidRDefault="001A7B91" w:rsidP="001A7B91">
      <w:pPr>
        <w:widowControl w:val="0"/>
        <w:rPr>
          <w:sz w:val="21"/>
          <w:szCs w:val="21"/>
          <w:lang w:val="en-GB"/>
        </w:rPr>
      </w:pP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1. Lejimin e Ministrisë së Shëndetësisë dhe të institucioneve të saj të varësisë, si autoritete kontraktore, për të vijuar normalisht dhe për të përfunduar, brenda datës 31 dhjetor 2010, procedurat e prokurimit, me objekt: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- Blerje pullash kontrolli me elemente sigurie për barnat dhe aksesorë për shtypjen e tyre për Qendrën Kombëtare të Kontrollit të Barnave;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- Blerje reagjentësh dhe qelqurinash për Qendrën Kombëtare të Kontrollit të Barnave;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-</w:t>
      </w:r>
      <w:r>
        <w:rPr>
          <w:sz w:val="21"/>
          <w:szCs w:val="21"/>
        </w:rPr>
        <w:t xml:space="preserve"> </w:t>
      </w:r>
      <w:r w:rsidRPr="003B2472">
        <w:rPr>
          <w:sz w:val="21"/>
          <w:szCs w:val="21"/>
        </w:rPr>
        <w:t>Blerjen e medikamenteve dhe materialeve mjekësore për Shërbimin Psikiatrik, Shkodër.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Brenda këtij afati të përfshihen edhe lidhja e kontratave përkatëse dhe publikimi i njoftimit të kontratës së nënshkruar në Buletinin e Njoftimeve Publike.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2. Ngarkohen Ministria e Shëndetësisë, institucionet e saj të varësisë dhe Agjencia e Prokurimit Publik për zbatimin e këtij vendimi.</w:t>
      </w:r>
    </w:p>
    <w:p w:rsidR="001A7B91" w:rsidRPr="003B2472" w:rsidRDefault="001A7B91" w:rsidP="001A7B91">
      <w:pPr>
        <w:pStyle w:val="Paragrafi"/>
        <w:rPr>
          <w:sz w:val="21"/>
          <w:szCs w:val="21"/>
        </w:rPr>
      </w:pPr>
      <w:r w:rsidRPr="003B2472">
        <w:rPr>
          <w:sz w:val="21"/>
          <w:szCs w:val="21"/>
        </w:rPr>
        <w:t>Ky vendim hyn në fuqi menjëherë dhe botohet në Fletoren Zyrtare.</w:t>
      </w:r>
    </w:p>
    <w:p w:rsidR="001A7B91" w:rsidRPr="003B2472" w:rsidRDefault="001A7B91" w:rsidP="001A7B91">
      <w:pPr>
        <w:pStyle w:val="Autoriteti"/>
        <w:keepNext w:val="0"/>
        <w:rPr>
          <w:sz w:val="21"/>
          <w:szCs w:val="21"/>
        </w:rPr>
      </w:pPr>
      <w:r w:rsidRPr="003B2472">
        <w:rPr>
          <w:sz w:val="21"/>
          <w:szCs w:val="21"/>
        </w:rPr>
        <w:t>Kryeministri</w:t>
      </w:r>
    </w:p>
    <w:p w:rsidR="001A7B91" w:rsidRPr="003B2472" w:rsidRDefault="001A7B91" w:rsidP="001A7B91">
      <w:pPr>
        <w:pStyle w:val="AutoritetiEmer"/>
        <w:rPr>
          <w:sz w:val="21"/>
          <w:szCs w:val="21"/>
        </w:rPr>
      </w:pPr>
      <w:r w:rsidRPr="003B2472">
        <w:rPr>
          <w:sz w:val="21"/>
          <w:szCs w:val="21"/>
        </w:rPr>
        <w:t>Sali Berisha</w:t>
      </w:r>
    </w:p>
    <w:sectPr w:rsidR="001A7B91" w:rsidRPr="003B2472" w:rsidSect="001A7B91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859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1B58">
      <w:r>
        <w:separator/>
      </w:r>
    </w:p>
  </w:endnote>
  <w:endnote w:type="continuationSeparator" w:id="0">
    <w:p w:rsidR="00000000" w:rsidRDefault="003B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91" w:rsidRDefault="001A7B91" w:rsidP="001A7B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7B91" w:rsidRDefault="001A7B91" w:rsidP="001A7B9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B91" w:rsidRDefault="001A7B91" w:rsidP="001A7B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B58">
      <w:rPr>
        <w:rStyle w:val="PageNumber"/>
        <w:noProof/>
      </w:rPr>
      <w:t>8595</w:t>
    </w:r>
    <w:r>
      <w:rPr>
        <w:rStyle w:val="PageNumber"/>
      </w:rPr>
      <w:fldChar w:fldCharType="end"/>
    </w:r>
  </w:p>
  <w:p w:rsidR="001A7B91" w:rsidRDefault="001A7B91" w:rsidP="001A7B9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1B58">
      <w:r>
        <w:separator/>
      </w:r>
    </w:p>
  </w:footnote>
  <w:footnote w:type="continuationSeparator" w:id="0">
    <w:p w:rsidR="00000000" w:rsidRDefault="003B1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7B91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56716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A7B91"/>
    <w:rsid w:val="001C16B0"/>
    <w:rsid w:val="001C6C85"/>
    <w:rsid w:val="001D0B9F"/>
    <w:rsid w:val="001D1EC4"/>
    <w:rsid w:val="001D30BE"/>
    <w:rsid w:val="001E050A"/>
    <w:rsid w:val="001E75D0"/>
    <w:rsid w:val="00204CB3"/>
    <w:rsid w:val="00211324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1B58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B3E9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D4EB9"/>
    <w:rsid w:val="006E09E3"/>
    <w:rsid w:val="006E1119"/>
    <w:rsid w:val="006E752F"/>
    <w:rsid w:val="006F1AD4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5349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261D"/>
    <w:rsid w:val="007C556A"/>
    <w:rsid w:val="007D1675"/>
    <w:rsid w:val="007D3219"/>
    <w:rsid w:val="007D3DFF"/>
    <w:rsid w:val="007D44B2"/>
    <w:rsid w:val="007D4C7A"/>
    <w:rsid w:val="007D5390"/>
    <w:rsid w:val="007D5DD7"/>
    <w:rsid w:val="007E1FC4"/>
    <w:rsid w:val="007E6DF5"/>
    <w:rsid w:val="007F7510"/>
    <w:rsid w:val="00800C7A"/>
    <w:rsid w:val="00801BC5"/>
    <w:rsid w:val="00803E5B"/>
    <w:rsid w:val="008046B4"/>
    <w:rsid w:val="0080609D"/>
    <w:rsid w:val="00806EFA"/>
    <w:rsid w:val="00815D90"/>
    <w:rsid w:val="008166E1"/>
    <w:rsid w:val="008319EF"/>
    <w:rsid w:val="008355B2"/>
    <w:rsid w:val="00844008"/>
    <w:rsid w:val="008451B8"/>
    <w:rsid w:val="00845F64"/>
    <w:rsid w:val="00887B4F"/>
    <w:rsid w:val="00897A90"/>
    <w:rsid w:val="008A254C"/>
    <w:rsid w:val="008A4140"/>
    <w:rsid w:val="008B5F03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513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855B9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377B9"/>
    <w:rsid w:val="00C43C6A"/>
    <w:rsid w:val="00C52E9C"/>
    <w:rsid w:val="00C57539"/>
    <w:rsid w:val="00C601DA"/>
    <w:rsid w:val="00C70724"/>
    <w:rsid w:val="00C737D0"/>
    <w:rsid w:val="00C73D9F"/>
    <w:rsid w:val="00C75BD6"/>
    <w:rsid w:val="00C808E7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05F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061AD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A4C37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E89A27-E13C-4C77-A44B-6C8D0588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B91"/>
    <w:rPr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1A7B91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A7B91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1A7B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A7B91"/>
    <w:rPr>
      <w:lang w:val="sq-AL" w:eastAsia="en-US" w:bidi="ar-SA"/>
    </w:rPr>
  </w:style>
  <w:style w:type="character" w:styleId="PageNumber">
    <w:name w:val="page number"/>
    <w:basedOn w:val="DefaultParagraphFont"/>
    <w:rsid w:val="001A7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2019-03-17T18:08:00Z</dcterms:created>
  <dcterms:modified xsi:type="dcterms:W3CDTF">2019-03-17T18:08:00Z</dcterms:modified>
</cp:coreProperties>
</file>