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ABB" w:rsidRPr="007B1289" w:rsidRDefault="005E5ABB" w:rsidP="005E5AB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5E5ABB" w:rsidRPr="007B1289" w:rsidRDefault="005E5ABB" w:rsidP="005E5ABB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Nr.984, datë 1.12.2010</w:t>
      </w:r>
    </w:p>
    <w:p w:rsidR="005E5ABB" w:rsidRPr="008303BC" w:rsidRDefault="005E5ABB" w:rsidP="005E5ABB">
      <w:pPr>
        <w:pStyle w:val="Paragrafi"/>
        <w:rPr>
          <w:sz w:val="14"/>
          <w:szCs w:val="21"/>
        </w:rPr>
      </w:pPr>
    </w:p>
    <w:p w:rsidR="005E5ABB" w:rsidRPr="007B1289" w:rsidRDefault="005E5ABB" w:rsidP="005E5ABB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LEJIMIN E DISA INSTITUCIONEVE, NË VARËSI TË MINISTRISË SË PUNËVE PUBLIKE DHE TRANSPORTIT, SI AUTORITETE KONTRAKTORE, PËR KRYERJEN E PROCEDURAVE TË PROKURIMIT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Kushtetutës, të nenit 75 të ligjit nr.9643, datë 20.11.2006 “Për prokurimin publik”, të ndryshuar, dhe të paragrafit të tretë të pikës 3/ç të kreut I të vendimit nr.1, datë 10.1.2007 të Këshillit të Ministrave “Për miratimin e rregullave të prokurimit publik”, të ndryshuar, me propozimin e Ministrit të Punëve Publike dhe Transportit, Këshilli i Ministrave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</w:p>
    <w:p w:rsidR="005E5ABB" w:rsidRPr="007B1289" w:rsidRDefault="005E5ABB" w:rsidP="005E5ABB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5E5ABB" w:rsidRPr="008303BC" w:rsidRDefault="005E5ABB" w:rsidP="005E5ABB">
      <w:pPr>
        <w:pStyle w:val="Paragrafi"/>
        <w:rPr>
          <w:sz w:val="14"/>
          <w:szCs w:val="21"/>
        </w:rPr>
      </w:pP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 Lejimin e disa institucioneve në varësi të ministrisë së Punëve Publike dhe Transportit, si autoritete kontraktore, të vazhdojnë procedurat e prokurimit, brenda vitit 2010, si më poshtë vijon:</w:t>
      </w:r>
    </w:p>
    <w:p w:rsidR="005E5ABB" w:rsidRPr="005E5ABB" w:rsidRDefault="005E5ABB" w:rsidP="005E5ABB">
      <w:pPr>
        <w:pStyle w:val="Paragrafi"/>
        <w:rPr>
          <w:sz w:val="21"/>
          <w:szCs w:val="21"/>
          <w:lang w:val="it-IT"/>
        </w:rPr>
      </w:pPr>
      <w:r w:rsidRPr="005E5ABB">
        <w:rPr>
          <w:sz w:val="21"/>
          <w:szCs w:val="21"/>
          <w:lang w:val="it-IT"/>
        </w:rPr>
        <w:t>a) Drejtoria e Përgjithshme e Rrugëve, si autoritet kontraktor, për këto objekte:</w:t>
      </w:r>
    </w:p>
    <w:p w:rsidR="005E5ABB" w:rsidRPr="005E5ABB" w:rsidRDefault="005E5ABB" w:rsidP="005E5ABB">
      <w:pPr>
        <w:pStyle w:val="Paragrafi"/>
        <w:rPr>
          <w:sz w:val="21"/>
          <w:szCs w:val="21"/>
          <w:lang w:val="it-IT"/>
        </w:rPr>
      </w:pPr>
      <w:r w:rsidRPr="005E5ABB">
        <w:rPr>
          <w:sz w:val="21"/>
          <w:szCs w:val="21"/>
          <w:lang w:val="it-IT"/>
        </w:rPr>
        <w:t>- Ndërtim rruga “Unaza e Re e Tiranës-Mullet, loti 1”,</w:t>
      </w:r>
    </w:p>
    <w:p w:rsidR="005E5ABB" w:rsidRPr="005E5ABB" w:rsidRDefault="005E5ABB" w:rsidP="005E5ABB">
      <w:pPr>
        <w:pStyle w:val="Paragrafi"/>
        <w:rPr>
          <w:sz w:val="21"/>
          <w:szCs w:val="21"/>
          <w:lang w:val="it-IT"/>
        </w:rPr>
      </w:pPr>
      <w:r w:rsidRPr="005E5ABB">
        <w:rPr>
          <w:sz w:val="21"/>
          <w:szCs w:val="21"/>
          <w:lang w:val="it-IT"/>
        </w:rPr>
        <w:t>- Ndërtim rruga e Arbërit (segmenti Dalje U.Vashës-Bulqizë), loti 3;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- Ndërtim rruga “By pass Plepa-Kavajë-Rrogozhinë, loti 4”;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- Ndërtim rruga “By pass Plepa-Kavajë-Rrogozhinë, loti 8”;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- Studim – projektim rruga “Tiranë-Dajt-Qafëmollë”;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- Studim – projektim, zgjerim i rrugës “Sukth-Hamallaj”;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- Studim–projektim–ndërtim, rrugët paralele, segmenti “By pass Plepa-Kavajë-Rrogozhinë”;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- Studim – projektim – ndërtim, rruga “Tiranë-Elbasan” (dublimi dhe plotësimi i segmentit Ibë-Elbasan).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b) Ndërmarrja e Ujësjellës-Kanalizimeve, Mallakastër, si autoritet kontraktor, për objektin “Ndërtimi i stacionit të pompimit në Qafën e Kashit”;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c) Porti Detar, Shëngjin, si autoritet kontraktor, për objektin “Survejimi topografik dhe batimetrik, analizimi i gjendjes së dherave dhe integrimi i vlerësimit mjedisor, për rehabilitimin e Portit Detar, Shëngjin dhe thellimi i kanalit hyrës të portit”.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 Ngarkohen Drejtoria e Përgjithshme e Rrugëve, Ndërmarrja e Ujësjellës-Kanalizimeve, Mallakastër, Porti Detar, Shëngjin dhe Agjencia e Prokurimit Publik për zbatimin e këtij vendimi.</w:t>
      </w:r>
    </w:p>
    <w:p w:rsidR="005E5ABB" w:rsidRPr="007B1289" w:rsidRDefault="005E5ABB" w:rsidP="005E5AB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Ky vendim hyn në fuqi menjëherë dhe botohet në Fletoren Zyrtare.</w:t>
      </w:r>
    </w:p>
    <w:p w:rsidR="005E5ABB" w:rsidRPr="007B1289" w:rsidRDefault="005E5ABB" w:rsidP="005E5ABB">
      <w:pPr>
        <w:pStyle w:val="Autoriteti"/>
      </w:pPr>
      <w:r w:rsidRPr="007B1289">
        <w:t> KRYEMINISTRI</w:t>
      </w:r>
    </w:p>
    <w:p w:rsidR="005E5ABB" w:rsidRPr="007B1289" w:rsidRDefault="005E5ABB" w:rsidP="005E5ABB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  Berisha</w:t>
      </w:r>
    </w:p>
    <w:sectPr w:rsidR="005E5ABB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5ABB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5E5ABB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51B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0748BF-0D1B-4640-87B5-8990E489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5E5A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E5AB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5AB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E5AB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E5AB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