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C46" w:rsidRPr="007B1289" w:rsidRDefault="00837C46" w:rsidP="00837C4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837C46" w:rsidRPr="007B1289" w:rsidRDefault="00837C46" w:rsidP="00837C46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Nr.986, datë 1.12.2010</w:t>
      </w:r>
    </w:p>
    <w:p w:rsidR="00837C46" w:rsidRPr="007B1289" w:rsidRDefault="00837C46" w:rsidP="00837C46">
      <w:pPr>
        <w:pStyle w:val="Paragrafi"/>
        <w:rPr>
          <w:sz w:val="21"/>
          <w:szCs w:val="21"/>
        </w:rPr>
      </w:pPr>
    </w:p>
    <w:p w:rsidR="00837C46" w:rsidRPr="007B1289" w:rsidRDefault="00837C46" w:rsidP="00837C46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SHTYRJEN E AFATIT TË BOTIMIT TË FITUESIT DHE TË NJOFTIMIT TË KONTRATËS SË LIDHUR, PËR PROCEDURAT E PROKURIMIT TË KRYERA NGA MINISTRIA E MBROJTJES DHE INSTITUCIONET NË VARËSI TË SAJ, SI AUTORITETE KONTRAKTORE</w:t>
      </w:r>
    </w:p>
    <w:p w:rsidR="00837C46" w:rsidRPr="007B1289" w:rsidRDefault="00837C46" w:rsidP="00837C46">
      <w:pPr>
        <w:pStyle w:val="Paragrafi"/>
        <w:rPr>
          <w:sz w:val="21"/>
          <w:szCs w:val="21"/>
        </w:rPr>
      </w:pPr>
    </w:p>
    <w:p w:rsidR="00837C46" w:rsidRPr="007B1289" w:rsidRDefault="00837C46" w:rsidP="00837C4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pikës 3/ç të kreut I të vendimit nr.1, datë 10.1.2007 të Këshillit të Ministrave “Për miratimin e rregullave të prokurimit publik”, të ndryshuar, me propozimin e Ministrit të Mbrojtjes, Këshilli i Ministrave</w:t>
      </w:r>
    </w:p>
    <w:p w:rsidR="00837C46" w:rsidRPr="007B1289" w:rsidRDefault="00837C46" w:rsidP="00837C46">
      <w:pPr>
        <w:pStyle w:val="Paragrafi"/>
        <w:rPr>
          <w:sz w:val="21"/>
          <w:szCs w:val="21"/>
        </w:rPr>
      </w:pPr>
    </w:p>
    <w:p w:rsidR="00837C46" w:rsidRPr="007B1289" w:rsidRDefault="00837C46" w:rsidP="00837C46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837C46" w:rsidRPr="007B1289" w:rsidRDefault="00837C46" w:rsidP="00837C46">
      <w:pPr>
        <w:pStyle w:val="Paragrafi"/>
        <w:rPr>
          <w:sz w:val="21"/>
          <w:szCs w:val="21"/>
        </w:rPr>
      </w:pPr>
    </w:p>
    <w:p w:rsidR="00837C46" w:rsidRPr="007B1289" w:rsidRDefault="00837C46" w:rsidP="00837C4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Shtyrjen e afatit të botimit të fituesit dhe të njoftimit të kontratës së lidhur, deri më 31.12.2010, për procedurat e prokurimit të mallrave, shërbimeve dhe ndërtimeve, me fondet e parashikuara në Buxhetin e Shtetit, për vitin 2010, sipas listave nr.1 dhe nr.2, bashkëlidhur këtij vendimi, për Ministrinë e Mbrojtjes dhe institucionet në varësi të saj, si autoritete kontraktore.</w:t>
      </w:r>
    </w:p>
    <w:p w:rsidR="00837C46" w:rsidRPr="008727C5" w:rsidRDefault="00837C46" w:rsidP="00837C46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2. Ngarkohen Ministria e Mbrojtjes dhe Agjencia e Prokurimit Publik për zbatimin e këtij vendimi.</w:t>
      </w:r>
    </w:p>
    <w:p w:rsidR="00837C46" w:rsidRPr="008727C5" w:rsidRDefault="00837C46" w:rsidP="00837C46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Ky vendim hyn në fuqi menjëherë dhe botohet në Fletoren Zyrtare.</w:t>
      </w:r>
    </w:p>
    <w:p w:rsidR="00837C46" w:rsidRPr="00837C46" w:rsidRDefault="00837C46" w:rsidP="00837C46">
      <w:pPr>
        <w:pStyle w:val="Autoriteti"/>
        <w:rPr>
          <w:lang w:val="it-IT"/>
        </w:rPr>
      </w:pPr>
      <w:r w:rsidRPr="00837C46">
        <w:rPr>
          <w:lang w:val="it-IT"/>
        </w:rPr>
        <w:t>KRYEMINISTRI</w:t>
      </w:r>
    </w:p>
    <w:p w:rsidR="00837C46" w:rsidRPr="00837C46" w:rsidRDefault="00837C46" w:rsidP="00837C46">
      <w:pPr>
        <w:pStyle w:val="AutoritetiEmer"/>
        <w:rPr>
          <w:sz w:val="21"/>
          <w:szCs w:val="21"/>
          <w:lang w:val="it-IT"/>
        </w:rPr>
      </w:pPr>
      <w:r w:rsidRPr="00837C46">
        <w:rPr>
          <w:sz w:val="21"/>
          <w:szCs w:val="21"/>
          <w:lang w:val="it-IT"/>
        </w:rPr>
        <w:t>Sali  Berisha</w:t>
      </w:r>
    </w:p>
    <w:p w:rsidR="00837C46" w:rsidRPr="00837C46" w:rsidRDefault="00837C46" w:rsidP="00837C46">
      <w:pPr>
        <w:pStyle w:val="Paragrafi"/>
        <w:ind w:firstLine="0"/>
        <w:rPr>
          <w:sz w:val="21"/>
          <w:szCs w:val="21"/>
          <w:lang w:val="it-IT"/>
        </w:rPr>
      </w:pP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  <w:r w:rsidRPr="00837C46">
        <w:rPr>
          <w:sz w:val="21"/>
          <w:szCs w:val="21"/>
          <w:lang w:val="it-IT"/>
        </w:rPr>
        <w:t xml:space="preserve">Lista nr.1 </w:t>
      </w: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  <w:r w:rsidRPr="00837C46">
        <w:rPr>
          <w:sz w:val="21"/>
          <w:szCs w:val="21"/>
          <w:lang w:val="it-IT"/>
        </w:rPr>
        <w:t>PROKURIME TË MIRATUARA ME VENDIM TË KËSHILLIT TË MINISTRAVE NR.782, DATË 29.9.2010, PËR TË CILAT NUK KA PËRFUNDUAR PROCEDURA E PROKURIMIT</w:t>
      </w: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6208"/>
        <w:gridCol w:w="2010"/>
      </w:tblGrid>
      <w:tr w:rsidR="00837C46" w:rsidRPr="00A8136C" w:rsidTr="00837C46">
        <w:tc>
          <w:tcPr>
            <w:tcW w:w="360" w:type="pct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504" w:type="pct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Objekti i prokurimit</w:t>
            </w:r>
          </w:p>
        </w:tc>
        <w:tc>
          <w:tcPr>
            <w:tcW w:w="1135" w:type="pct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Fondi limit me TVSH (lekë)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Rikonstruksion QKU, ESKU, Tiranë reparti ushtarak nr.4400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31 000 000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2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Ndërtim rrjeti  elektrik në repartin ushtarak nr.1320 Tiranë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9 700 000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aksesorë shtesë të komandimit në distancë (për misionin Afganistan)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9 062 515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4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karburanti JET-A1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53 881 776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5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 xml:space="preserve">Blerje protoxid azoti 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565 900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6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kite laboratori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3 691 990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7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medikamentesh mjekësore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24 011 520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8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dezinfektantësh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2 000 000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9</w:t>
            </w:r>
          </w:p>
        </w:tc>
        <w:tc>
          <w:tcPr>
            <w:tcW w:w="3504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materiale mjekimi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10 022 560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10</w:t>
            </w:r>
          </w:p>
        </w:tc>
        <w:tc>
          <w:tcPr>
            <w:tcW w:w="3504" w:type="pct"/>
          </w:tcPr>
          <w:p w:rsidR="00837C46" w:rsidRPr="00837C46" w:rsidRDefault="00837C46" w:rsidP="00837C46">
            <w:pPr>
              <w:pStyle w:val="Paragrafi"/>
              <w:ind w:firstLine="0"/>
              <w:rPr>
                <w:sz w:val="16"/>
                <w:szCs w:val="16"/>
                <w:lang w:val="it-IT"/>
              </w:rPr>
            </w:pPr>
            <w:r w:rsidRPr="00837C46">
              <w:rPr>
                <w:sz w:val="16"/>
                <w:szCs w:val="16"/>
                <w:lang w:val="it-IT"/>
              </w:rPr>
              <w:t>Materiale për funk. e pajisjeve speciale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3 181 140</w:t>
            </w:r>
          </w:p>
        </w:tc>
      </w:tr>
      <w:tr w:rsidR="00837C46" w:rsidRPr="00A8136C" w:rsidTr="00837C46">
        <w:tc>
          <w:tcPr>
            <w:tcW w:w="360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11</w:t>
            </w:r>
          </w:p>
        </w:tc>
        <w:tc>
          <w:tcPr>
            <w:tcW w:w="3504" w:type="pct"/>
          </w:tcPr>
          <w:p w:rsidR="00837C46" w:rsidRPr="00837C46" w:rsidRDefault="00837C46" w:rsidP="00837C46">
            <w:pPr>
              <w:pStyle w:val="Paragrafi"/>
              <w:ind w:firstLine="0"/>
              <w:rPr>
                <w:sz w:val="16"/>
                <w:szCs w:val="16"/>
                <w:lang w:val="it-IT"/>
              </w:rPr>
            </w:pPr>
            <w:r w:rsidRPr="00837C46">
              <w:rPr>
                <w:sz w:val="16"/>
                <w:szCs w:val="16"/>
                <w:lang w:val="it-IT"/>
              </w:rPr>
              <w:t>Materiale, shërbime speciale, mrëmbajtje, scaner etj.</w:t>
            </w:r>
          </w:p>
        </w:tc>
        <w:tc>
          <w:tcPr>
            <w:tcW w:w="1135" w:type="pct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3 019 990</w:t>
            </w:r>
          </w:p>
        </w:tc>
      </w:tr>
    </w:tbl>
    <w:p w:rsidR="00837C46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Pr="007B1289" w:rsidRDefault="00837C46" w:rsidP="00837C46">
      <w:pPr>
        <w:pStyle w:val="TitulliTitull"/>
        <w:keepNext w:val="0"/>
        <w:rPr>
          <w:sz w:val="21"/>
          <w:szCs w:val="21"/>
        </w:rPr>
      </w:pPr>
    </w:p>
    <w:p w:rsidR="00837C46" w:rsidRPr="007B1289" w:rsidRDefault="00837C46" w:rsidP="00837C46">
      <w:pPr>
        <w:pStyle w:val="TitulliTitull"/>
        <w:rPr>
          <w:sz w:val="21"/>
          <w:szCs w:val="21"/>
        </w:rPr>
      </w:pPr>
      <w:r w:rsidRPr="007B1289">
        <w:rPr>
          <w:sz w:val="21"/>
          <w:szCs w:val="21"/>
        </w:rPr>
        <w:t xml:space="preserve">Lista nr.2 </w:t>
      </w:r>
    </w:p>
    <w:p w:rsidR="00837C46" w:rsidRPr="007B1289" w:rsidRDefault="00837C46" w:rsidP="00837C46">
      <w:pPr>
        <w:pStyle w:val="TitulliTitull"/>
        <w:rPr>
          <w:sz w:val="21"/>
          <w:szCs w:val="21"/>
        </w:rPr>
      </w:pP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  <w:r w:rsidRPr="00837C46">
        <w:rPr>
          <w:sz w:val="21"/>
          <w:szCs w:val="21"/>
          <w:lang w:val="it-IT"/>
        </w:rPr>
        <w:t>(Prokurimet e pamiratuara me vendim të Këshillit të Ministrave nr.782, datë 29.9.2010)</w:t>
      </w:r>
    </w:p>
    <w:p w:rsidR="00837C46" w:rsidRPr="00837C46" w:rsidRDefault="00837C46" w:rsidP="00837C46">
      <w:pPr>
        <w:pStyle w:val="TitulliTitull"/>
        <w:rPr>
          <w:sz w:val="21"/>
          <w:szCs w:val="21"/>
          <w:lang w:val="it-IT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480"/>
        <w:gridCol w:w="2160"/>
      </w:tblGrid>
      <w:tr w:rsidR="00837C46" w:rsidRPr="00A8136C" w:rsidTr="00837C46">
        <w:tc>
          <w:tcPr>
            <w:tcW w:w="648" w:type="dxa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6480" w:type="dxa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Objekti i prokurimit</w:t>
            </w:r>
          </w:p>
        </w:tc>
        <w:tc>
          <w:tcPr>
            <w:tcW w:w="2160" w:type="dxa"/>
            <w:vAlign w:val="center"/>
          </w:tcPr>
          <w:p w:rsidR="00837C46" w:rsidRPr="00A8136C" w:rsidRDefault="00837C46" w:rsidP="00837C46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A8136C">
              <w:rPr>
                <w:b/>
                <w:sz w:val="16"/>
                <w:szCs w:val="16"/>
              </w:rPr>
              <w:t>Fondi limit me TVSH (lekë)</w:t>
            </w:r>
          </w:p>
        </w:tc>
      </w:tr>
      <w:tr w:rsidR="00837C46" w:rsidRPr="00A8136C" w:rsidTr="00837C46">
        <w:tc>
          <w:tcPr>
            <w:tcW w:w="648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</w:t>
            </w:r>
          </w:p>
        </w:tc>
        <w:tc>
          <w:tcPr>
            <w:tcW w:w="648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dekoratash të ndryshme</w:t>
            </w:r>
          </w:p>
        </w:tc>
        <w:tc>
          <w:tcPr>
            <w:tcW w:w="216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10 510 000</w:t>
            </w:r>
          </w:p>
        </w:tc>
      </w:tr>
      <w:tr w:rsidR="00837C46" w:rsidRPr="00A8136C" w:rsidTr="00837C46">
        <w:tc>
          <w:tcPr>
            <w:tcW w:w="648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648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dhe montim çelësash elektrikë</w:t>
            </w:r>
          </w:p>
        </w:tc>
        <w:tc>
          <w:tcPr>
            <w:tcW w:w="216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2 200 000</w:t>
            </w:r>
          </w:p>
        </w:tc>
      </w:tr>
      <w:tr w:rsidR="00837C46" w:rsidRPr="00A8136C" w:rsidTr="00837C46">
        <w:tc>
          <w:tcPr>
            <w:tcW w:w="648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3</w:t>
            </w:r>
          </w:p>
        </w:tc>
        <w:tc>
          <w:tcPr>
            <w:tcW w:w="648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Shërbim transporti për materiale logjistike</w:t>
            </w:r>
          </w:p>
        </w:tc>
        <w:tc>
          <w:tcPr>
            <w:tcW w:w="216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2 700 000</w:t>
            </w:r>
          </w:p>
        </w:tc>
      </w:tr>
      <w:tr w:rsidR="00837C46" w:rsidRPr="00A8136C" w:rsidTr="00837C46">
        <w:tc>
          <w:tcPr>
            <w:tcW w:w="648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4</w:t>
            </w:r>
          </w:p>
        </w:tc>
        <w:tc>
          <w:tcPr>
            <w:tcW w:w="648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Blerje uniformash</w:t>
            </w:r>
          </w:p>
        </w:tc>
        <w:tc>
          <w:tcPr>
            <w:tcW w:w="2160" w:type="dxa"/>
          </w:tcPr>
          <w:p w:rsidR="00837C46" w:rsidRPr="00A8136C" w:rsidRDefault="00837C46" w:rsidP="00837C46">
            <w:pPr>
              <w:pStyle w:val="Paragrafi"/>
              <w:ind w:firstLine="0"/>
              <w:rPr>
                <w:sz w:val="16"/>
                <w:szCs w:val="16"/>
              </w:rPr>
            </w:pPr>
            <w:r w:rsidRPr="00A8136C">
              <w:rPr>
                <w:sz w:val="16"/>
                <w:szCs w:val="16"/>
              </w:rPr>
              <w:t>50 000 000</w:t>
            </w:r>
          </w:p>
        </w:tc>
      </w:tr>
    </w:tbl>
    <w:p w:rsidR="00837C46" w:rsidRPr="007B1289" w:rsidRDefault="00837C46" w:rsidP="00837C46">
      <w:pPr>
        <w:pStyle w:val="Akti"/>
        <w:keepNext w:val="0"/>
      </w:pPr>
    </w:p>
    <w:sectPr w:rsidR="00837C46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7C4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22B4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37C46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177C3-9B46-4182-9124-BC478582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C46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837C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37C4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37C4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37C4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37C4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