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0F5" w:rsidRPr="007B1289" w:rsidRDefault="00F910F5" w:rsidP="00F910F5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B1289">
        <w:rPr>
          <w:sz w:val="21"/>
          <w:szCs w:val="21"/>
        </w:rPr>
        <w:t>VENDIM</w:t>
      </w:r>
    </w:p>
    <w:p w:rsidR="00F910F5" w:rsidRPr="007B1289" w:rsidRDefault="00F910F5" w:rsidP="00F910F5">
      <w:pPr>
        <w:pStyle w:val="NumriData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Nr.988, datë 1.12.2010</w:t>
      </w:r>
    </w:p>
    <w:p w:rsidR="00F910F5" w:rsidRPr="007B1289" w:rsidRDefault="00F910F5" w:rsidP="00F910F5">
      <w:pPr>
        <w:pStyle w:val="Paragrafi"/>
        <w:rPr>
          <w:sz w:val="21"/>
          <w:szCs w:val="21"/>
        </w:rPr>
      </w:pPr>
    </w:p>
    <w:p w:rsidR="00F910F5" w:rsidRPr="007B1289" w:rsidRDefault="00F910F5" w:rsidP="00F910F5">
      <w:pPr>
        <w:pStyle w:val="Titull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PËR RUAJTJEN DHE SIGURIMIN E OBJEKTEVE TË BANKËS SË SHQIPËRISË</w:t>
      </w:r>
    </w:p>
    <w:p w:rsidR="00F910F5" w:rsidRPr="007B1289" w:rsidRDefault="00F910F5" w:rsidP="00F910F5">
      <w:pPr>
        <w:pStyle w:val="Paragrafi"/>
        <w:rPr>
          <w:sz w:val="21"/>
          <w:szCs w:val="21"/>
        </w:rPr>
      </w:pPr>
    </w:p>
    <w:p w:rsidR="00F910F5" w:rsidRPr="007B1289" w:rsidRDefault="00F910F5" w:rsidP="00F910F5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Në mbështetje të nenit 100 të Kushtetutës, të shkronjës “dh” të nenit 4 të ligjit nr.9749, datë 4.6.2007 “Për Policinë e Shtetit” dhe të ligjit nr.9936, datë 26.6.2008 “Për menaxhimin e sistemit buxhetor në Republikën e Shqipërisë”, me propozimin e Ministrit të Brendshëm, Këshilli i Ministrave</w:t>
      </w:r>
    </w:p>
    <w:p w:rsidR="00F910F5" w:rsidRPr="007B1289" w:rsidRDefault="00F910F5" w:rsidP="00F910F5">
      <w:pPr>
        <w:pStyle w:val="Paragrafi"/>
        <w:rPr>
          <w:sz w:val="21"/>
          <w:szCs w:val="21"/>
        </w:rPr>
      </w:pPr>
    </w:p>
    <w:p w:rsidR="00F910F5" w:rsidRPr="007B1289" w:rsidRDefault="00F910F5" w:rsidP="00F910F5">
      <w:pPr>
        <w:pStyle w:val="VENDOS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VENDOSI:</w:t>
      </w:r>
    </w:p>
    <w:p w:rsidR="00F910F5" w:rsidRPr="007B1289" w:rsidRDefault="00F910F5" w:rsidP="00F910F5">
      <w:pPr>
        <w:pStyle w:val="Paragrafi"/>
        <w:rPr>
          <w:sz w:val="21"/>
          <w:szCs w:val="21"/>
        </w:rPr>
      </w:pPr>
    </w:p>
    <w:p w:rsidR="00F910F5" w:rsidRPr="007B1289" w:rsidRDefault="00F910F5" w:rsidP="00F910F5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1. Ministria e Brendshme ruan dhe siguron me punonjës të Policisë së Shtetit Bankën e Shqipërisë, degët e saj në rrethe dhe vlerat monetare në lëvizje.</w:t>
      </w:r>
    </w:p>
    <w:p w:rsidR="00F910F5" w:rsidRPr="007B1289" w:rsidRDefault="00F910F5" w:rsidP="00F910F5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2. Në Policinë e Shtetit krijohet një strukturë e posaçme për ruajtjen dhe sigurimin e Bankës së Shqipërisë, të degëve të saj në rrethe dhe të vlerave monetare në lëvizje.</w:t>
      </w:r>
    </w:p>
    <w:p w:rsidR="00F910F5" w:rsidRPr="007B1289" w:rsidRDefault="00F910F5" w:rsidP="00F910F5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 xml:space="preserve">3. Ministria e Brendshme dhe </w:t>
      </w:r>
      <w:smartTag w:uri="urn:schemas-microsoft-com:office:smarttags" w:element="place">
        <w:r w:rsidRPr="007B1289">
          <w:rPr>
            <w:sz w:val="21"/>
            <w:szCs w:val="21"/>
          </w:rPr>
          <w:t>Banka</w:t>
        </w:r>
      </w:smartTag>
      <w:r w:rsidRPr="007B1289">
        <w:rPr>
          <w:sz w:val="21"/>
          <w:szCs w:val="21"/>
        </w:rPr>
        <w:t xml:space="preserve"> e Shqipërisë të hartojnë aktmarrëveshje të përbashkët për përcaktimin e të drejtave dhe të detyrimeve ndërmjet tyre.</w:t>
      </w:r>
    </w:p>
    <w:p w:rsidR="00F910F5" w:rsidRPr="008727C5" w:rsidRDefault="00F910F5" w:rsidP="00F910F5">
      <w:pPr>
        <w:pStyle w:val="Paragrafi"/>
        <w:rPr>
          <w:sz w:val="21"/>
          <w:szCs w:val="21"/>
          <w:lang w:val="it-IT"/>
        </w:rPr>
      </w:pPr>
      <w:r w:rsidRPr="008727C5">
        <w:rPr>
          <w:sz w:val="21"/>
          <w:szCs w:val="21"/>
          <w:lang w:val="it-IT"/>
        </w:rPr>
        <w:t>4. Ngarkohen Ministria e Brendshme, Banka e Shqipërisë dhe Ministria e Financave për zbatimin e këtij vendimi.</w:t>
      </w:r>
    </w:p>
    <w:p w:rsidR="00F910F5" w:rsidRPr="008727C5" w:rsidRDefault="00F910F5" w:rsidP="00F910F5">
      <w:pPr>
        <w:pStyle w:val="Paragrafi"/>
        <w:rPr>
          <w:sz w:val="21"/>
          <w:szCs w:val="21"/>
          <w:lang w:val="it-IT"/>
        </w:rPr>
      </w:pPr>
      <w:r w:rsidRPr="008727C5">
        <w:rPr>
          <w:sz w:val="21"/>
          <w:szCs w:val="21"/>
          <w:lang w:val="it-IT"/>
        </w:rPr>
        <w:t>Ky vendim hyn në fuqi pas botimit në Fletoren Zyrtare dhe i shtrin efektet nga data 1.1.2011.</w:t>
      </w:r>
    </w:p>
    <w:p w:rsidR="00F910F5" w:rsidRPr="008727C5" w:rsidRDefault="00F910F5" w:rsidP="00F910F5">
      <w:pPr>
        <w:pStyle w:val="Autoriteti"/>
        <w:keepNext w:val="0"/>
        <w:rPr>
          <w:sz w:val="21"/>
          <w:szCs w:val="21"/>
          <w:lang w:val="it-IT"/>
        </w:rPr>
      </w:pPr>
    </w:p>
    <w:p w:rsidR="00F910F5" w:rsidRPr="007B1289" w:rsidRDefault="00F910F5" w:rsidP="00F910F5">
      <w:pPr>
        <w:pStyle w:val="Autoritet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KRYEMINISTRI</w:t>
      </w:r>
    </w:p>
    <w:p w:rsidR="00F910F5" w:rsidRPr="007B1289" w:rsidRDefault="00F910F5" w:rsidP="00F910F5">
      <w:pPr>
        <w:pStyle w:val="AutoritetiEmer"/>
        <w:rPr>
          <w:sz w:val="21"/>
          <w:szCs w:val="21"/>
        </w:rPr>
      </w:pPr>
      <w:r w:rsidRPr="007B1289">
        <w:rPr>
          <w:sz w:val="21"/>
          <w:szCs w:val="21"/>
        </w:rPr>
        <w:t>Sali Berisha</w:t>
      </w:r>
    </w:p>
    <w:sectPr w:rsidR="00F910F5" w:rsidRPr="007B12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910F5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029F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2221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05F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87DFE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10F5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F0AE10-61F9-40E3-9B87-CDD5DA66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F910F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910F5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F910F5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910F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910F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2019-03-17T18:16:00Z</dcterms:created>
  <dcterms:modified xsi:type="dcterms:W3CDTF">2019-03-17T18:16:00Z</dcterms:modified>
</cp:coreProperties>
</file>