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D5D" w:rsidRPr="00D4208E" w:rsidRDefault="00244D5D" w:rsidP="00244D5D">
      <w:pPr>
        <w:pStyle w:val="Akti"/>
        <w:rPr>
          <w:sz w:val="21"/>
          <w:szCs w:val="21"/>
        </w:rPr>
      </w:pPr>
      <w:bookmarkStart w:id="0" w:name="_GoBack"/>
      <w:bookmarkEnd w:id="0"/>
      <w:r w:rsidRPr="00D4208E">
        <w:rPr>
          <w:sz w:val="21"/>
          <w:szCs w:val="21"/>
        </w:rPr>
        <w:t>VENDIM</w:t>
      </w:r>
    </w:p>
    <w:p w:rsidR="00244D5D" w:rsidRPr="00D4208E" w:rsidRDefault="00244D5D" w:rsidP="00244D5D">
      <w:pPr>
        <w:pStyle w:val="NumriData"/>
        <w:rPr>
          <w:sz w:val="21"/>
          <w:szCs w:val="21"/>
        </w:rPr>
      </w:pPr>
      <w:r w:rsidRPr="00D4208E">
        <w:rPr>
          <w:sz w:val="21"/>
          <w:szCs w:val="21"/>
        </w:rPr>
        <w:t>Nr.1004, datë 10.12.2010</w:t>
      </w:r>
    </w:p>
    <w:p w:rsidR="00244D5D" w:rsidRPr="00D4208E" w:rsidRDefault="00244D5D" w:rsidP="00244D5D">
      <w:pPr>
        <w:pStyle w:val="Paragrafi"/>
        <w:rPr>
          <w:sz w:val="21"/>
          <w:szCs w:val="21"/>
        </w:rPr>
      </w:pPr>
    </w:p>
    <w:p w:rsidR="00244D5D" w:rsidRPr="00D4208E" w:rsidRDefault="00244D5D" w:rsidP="00244D5D">
      <w:pPr>
        <w:pStyle w:val="Titulli"/>
        <w:rPr>
          <w:sz w:val="21"/>
          <w:szCs w:val="21"/>
        </w:rPr>
      </w:pPr>
      <w:r w:rsidRPr="00D4208E">
        <w:rPr>
          <w:sz w:val="21"/>
          <w:szCs w:val="21"/>
        </w:rPr>
        <w:t>PËR MIRATIMIN E LISTËS PARAPRAKE TË PRONAVE TË PALUAJTSHME PUBLIKE, SHTETËRORE, QË TRANSFEROHEN NË PRONËSI OSE NË PËRDORIM TË KOMUNËS OSTREN TË QARKUT TË DIBRËS</w:t>
      </w:r>
    </w:p>
    <w:p w:rsidR="00244D5D" w:rsidRPr="00D4208E" w:rsidRDefault="00244D5D" w:rsidP="00244D5D">
      <w:pPr>
        <w:pStyle w:val="Paragrafi"/>
        <w:rPr>
          <w:sz w:val="21"/>
          <w:szCs w:val="21"/>
        </w:rPr>
      </w:pPr>
    </w:p>
    <w:p w:rsidR="00244D5D" w:rsidRPr="00D4208E" w:rsidRDefault="00244D5D" w:rsidP="00244D5D">
      <w:pPr>
        <w:pStyle w:val="BazLigjPropozues"/>
        <w:rPr>
          <w:sz w:val="21"/>
          <w:szCs w:val="21"/>
        </w:rPr>
      </w:pPr>
      <w:r w:rsidRPr="00D4208E">
        <w:rPr>
          <w:sz w:val="21"/>
          <w:szCs w:val="21"/>
        </w:rPr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244D5D" w:rsidRPr="00D4208E" w:rsidRDefault="00244D5D" w:rsidP="00244D5D">
      <w:pPr>
        <w:pStyle w:val="Paragrafi"/>
        <w:rPr>
          <w:sz w:val="21"/>
          <w:szCs w:val="21"/>
        </w:rPr>
      </w:pPr>
    </w:p>
    <w:p w:rsidR="00244D5D" w:rsidRPr="00D4208E" w:rsidRDefault="00244D5D" w:rsidP="00244D5D">
      <w:pPr>
        <w:pStyle w:val="VENDOSI"/>
        <w:rPr>
          <w:sz w:val="21"/>
          <w:szCs w:val="21"/>
        </w:rPr>
      </w:pPr>
      <w:r w:rsidRPr="00D4208E">
        <w:rPr>
          <w:sz w:val="21"/>
          <w:szCs w:val="21"/>
        </w:rPr>
        <w:t>VENDOSI:</w:t>
      </w:r>
    </w:p>
    <w:p w:rsidR="00244D5D" w:rsidRPr="00D4208E" w:rsidRDefault="00244D5D" w:rsidP="00244D5D">
      <w:pPr>
        <w:pStyle w:val="Paragrafi"/>
        <w:rPr>
          <w:sz w:val="21"/>
          <w:szCs w:val="21"/>
        </w:rPr>
      </w:pPr>
    </w:p>
    <w:p w:rsidR="00244D5D" w:rsidRPr="00D4208E" w:rsidRDefault="00244D5D" w:rsidP="00244D5D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1. Miratimin e listës paraprake të pronave të paluajtshme publike, shtetërore, që transferohen në pronësi ose në përdorim të komunës Ostren të qarkut të Dibrës, sipas lidhjes nr.1, e cila i bashkëlidhet këtij vendimi.</w:t>
      </w:r>
    </w:p>
    <w:p w:rsidR="00244D5D" w:rsidRPr="00D4208E" w:rsidRDefault="00244D5D" w:rsidP="00244D5D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 xml:space="preserve">Lista paraprake, sipas kërkesave të këshillit të kësaj komune, është pjesë e listës së inventarit të pronave të paluajtshme publike shtetërore, që janë brenda juridiksionit territorial dhe administrativ të komunës Ostren të qarkut të Dibrës, miratuar me vendimin nr.183, datë 19.2.2009 </w:t>
      </w:r>
      <w:r>
        <w:rPr>
          <w:sz w:val="21"/>
          <w:szCs w:val="21"/>
        </w:rPr>
        <w:t>të</w:t>
      </w:r>
      <w:r w:rsidRPr="00D4208E">
        <w:rPr>
          <w:sz w:val="21"/>
          <w:szCs w:val="21"/>
        </w:rPr>
        <w:t xml:space="preserve"> Këshillit të Ministrave “Për miratimin e listës së inventarit të pronave të paluajtsh</w:t>
      </w:r>
      <w:r>
        <w:rPr>
          <w:sz w:val="21"/>
          <w:szCs w:val="21"/>
        </w:rPr>
        <w:t>me shtetërore në komunën Ostren</w:t>
      </w:r>
      <w:r w:rsidRPr="00D4208E">
        <w:rPr>
          <w:sz w:val="21"/>
          <w:szCs w:val="21"/>
        </w:rPr>
        <w:t xml:space="preserve"> të qarkut të Dibrës ”.</w:t>
      </w:r>
    </w:p>
    <w:p w:rsidR="00244D5D" w:rsidRDefault="00244D5D" w:rsidP="00244D5D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2. Ngarkohen Ministria e Brendshme dhe komuna Ostren për zbatimin e këtij vendimi.</w:t>
      </w:r>
    </w:p>
    <w:p w:rsidR="00244D5D" w:rsidRPr="00D4208E" w:rsidRDefault="00244D5D" w:rsidP="00244D5D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Ky vendim hyn në fuqi pas botimit në Fletoren Zyrtare.</w:t>
      </w:r>
    </w:p>
    <w:p w:rsidR="00244D5D" w:rsidRPr="00D4208E" w:rsidRDefault="00244D5D" w:rsidP="00244D5D">
      <w:pPr>
        <w:pStyle w:val="Paragrafi"/>
        <w:rPr>
          <w:sz w:val="21"/>
          <w:szCs w:val="21"/>
          <w:lang w:val="it-IT"/>
        </w:rPr>
      </w:pPr>
    </w:p>
    <w:p w:rsidR="00244D5D" w:rsidRPr="00D4208E" w:rsidRDefault="00244D5D" w:rsidP="00244D5D">
      <w:pPr>
        <w:pStyle w:val="Autoritet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KRYEMINISTRI</w:t>
      </w:r>
    </w:p>
    <w:p w:rsidR="00244D5D" w:rsidRPr="00D4208E" w:rsidRDefault="00244D5D" w:rsidP="00244D5D">
      <w:pPr>
        <w:pStyle w:val="AutoritetiEmer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Sali Berisha</w:t>
      </w:r>
    </w:p>
    <w:p w:rsidR="00244D5D" w:rsidRPr="00D4208E" w:rsidRDefault="00244D5D" w:rsidP="00244D5D">
      <w:pPr>
        <w:pStyle w:val="Paragrafi"/>
        <w:rPr>
          <w:sz w:val="21"/>
          <w:szCs w:val="21"/>
          <w:lang w:val="it-IT"/>
        </w:rPr>
      </w:pPr>
    </w:p>
    <w:p w:rsidR="00244D5D" w:rsidRPr="00D4208E" w:rsidRDefault="00244D5D" w:rsidP="00244D5D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Komuna Ostren</w:t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  <w:t>Lidhja nr.1</w:t>
      </w:r>
    </w:p>
    <w:p w:rsidR="00244D5D" w:rsidRPr="00D4208E" w:rsidRDefault="00244D5D" w:rsidP="00244D5D">
      <w:pPr>
        <w:pStyle w:val="Paragrafi"/>
        <w:rPr>
          <w:sz w:val="21"/>
          <w:szCs w:val="21"/>
          <w:lang w:val="it-IT"/>
        </w:rPr>
      </w:pPr>
    </w:p>
    <w:tbl>
      <w:tblPr>
        <w:tblStyle w:val="TableGrid"/>
        <w:tblW w:w="9328" w:type="dxa"/>
        <w:tblLayout w:type="fixed"/>
        <w:tblLook w:val="01E0" w:firstRow="1" w:lastRow="1" w:firstColumn="1" w:lastColumn="1" w:noHBand="0" w:noVBand="0"/>
      </w:tblPr>
      <w:tblGrid>
        <w:gridCol w:w="2988"/>
        <w:gridCol w:w="3960"/>
        <w:gridCol w:w="2380"/>
      </w:tblGrid>
      <w:tr w:rsidR="00244D5D" w:rsidRPr="006A724C" w:rsidTr="00244D5D">
        <w:tc>
          <w:tcPr>
            <w:tcW w:w="2988" w:type="dxa"/>
          </w:tcPr>
          <w:p w:rsidR="00244D5D" w:rsidRPr="006A724C" w:rsidRDefault="00244D5D" w:rsidP="00244D5D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6A724C">
              <w:rPr>
                <w:b/>
                <w:sz w:val="18"/>
                <w:szCs w:val="18"/>
                <w:lang w:val="it-IT"/>
              </w:rPr>
              <w:t>Numrat rendorë të pronave në listën e inventarit</w:t>
            </w:r>
          </w:p>
        </w:tc>
        <w:tc>
          <w:tcPr>
            <w:tcW w:w="3960" w:type="dxa"/>
          </w:tcPr>
          <w:p w:rsidR="00244D5D" w:rsidRPr="006A724C" w:rsidRDefault="00244D5D" w:rsidP="00244D5D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6A724C">
              <w:rPr>
                <w:b/>
                <w:sz w:val="18"/>
                <w:szCs w:val="18"/>
                <w:lang w:val="it-IT"/>
              </w:rPr>
              <w:t>Fusha e përdorimit të pronës</w:t>
            </w:r>
          </w:p>
        </w:tc>
        <w:tc>
          <w:tcPr>
            <w:tcW w:w="2380" w:type="dxa"/>
          </w:tcPr>
          <w:p w:rsidR="00244D5D" w:rsidRPr="006A724C" w:rsidRDefault="00244D5D" w:rsidP="00244D5D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6A724C">
              <w:rPr>
                <w:b/>
                <w:sz w:val="18"/>
                <w:szCs w:val="18"/>
              </w:rPr>
              <w:t>Lloji i tra</w:t>
            </w:r>
            <w:r>
              <w:rPr>
                <w:b/>
                <w:sz w:val="18"/>
                <w:szCs w:val="18"/>
              </w:rPr>
              <w:t>n</w:t>
            </w:r>
            <w:r w:rsidRPr="006A724C">
              <w:rPr>
                <w:b/>
                <w:sz w:val="18"/>
                <w:szCs w:val="18"/>
              </w:rPr>
              <w:t>sferimit</w:t>
            </w:r>
          </w:p>
        </w:tc>
      </w:tr>
      <w:tr w:rsidR="00244D5D" w:rsidRPr="006A724C" w:rsidTr="00244D5D">
        <w:tc>
          <w:tcPr>
            <w:tcW w:w="2988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406-417</w:t>
            </w:r>
          </w:p>
        </w:tc>
        <w:tc>
          <w:tcPr>
            <w:tcW w:w="3960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  <w:lang w:val="it-IT"/>
              </w:rPr>
            </w:pPr>
            <w:r w:rsidRPr="006A724C">
              <w:rPr>
                <w:sz w:val="18"/>
                <w:szCs w:val="18"/>
                <w:lang w:val="it-IT"/>
              </w:rPr>
              <w:t>Prona që përdoren për realizimin e programeve arsimore</w:t>
            </w:r>
          </w:p>
        </w:tc>
        <w:tc>
          <w:tcPr>
            <w:tcW w:w="2380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244D5D" w:rsidRPr="006A724C" w:rsidTr="00244D5D">
        <w:tc>
          <w:tcPr>
            <w:tcW w:w="2988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418-425</w:t>
            </w:r>
          </w:p>
        </w:tc>
        <w:tc>
          <w:tcPr>
            <w:tcW w:w="3960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Prona që përdoren për realizimin e funksioneve në shëndetin publik</w:t>
            </w:r>
          </w:p>
        </w:tc>
        <w:tc>
          <w:tcPr>
            <w:tcW w:w="2380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244D5D" w:rsidRPr="006A724C" w:rsidTr="00244D5D">
        <w:tc>
          <w:tcPr>
            <w:tcW w:w="2988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426</w:t>
            </w:r>
          </w:p>
        </w:tc>
        <w:tc>
          <w:tcPr>
            <w:tcW w:w="3960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  <w:lang w:val="it-IT"/>
              </w:rPr>
            </w:pPr>
            <w:r w:rsidRPr="006A724C">
              <w:rPr>
                <w:sz w:val="18"/>
                <w:szCs w:val="18"/>
                <w:lang w:val="it-IT"/>
              </w:rPr>
              <w:t>Prona që përdoren për ushtrimin e funksioneve në fushën administrative</w:t>
            </w:r>
          </w:p>
        </w:tc>
        <w:tc>
          <w:tcPr>
            <w:tcW w:w="2380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244D5D" w:rsidRPr="006A724C" w:rsidTr="00244D5D">
        <w:tc>
          <w:tcPr>
            <w:tcW w:w="2988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427-439</w:t>
            </w:r>
          </w:p>
        </w:tc>
        <w:tc>
          <w:tcPr>
            <w:tcW w:w="3960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Prona që përdoren për ushtrimin e funksioneve në fushën e zhvillimit ekonomik</w:t>
            </w:r>
          </w:p>
        </w:tc>
        <w:tc>
          <w:tcPr>
            <w:tcW w:w="2380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244D5D" w:rsidRPr="006A724C" w:rsidTr="00244D5D">
        <w:tc>
          <w:tcPr>
            <w:tcW w:w="2988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440-451</w:t>
            </w:r>
          </w:p>
        </w:tc>
        <w:tc>
          <w:tcPr>
            <w:tcW w:w="3960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Varrezat publike</w:t>
            </w:r>
          </w:p>
        </w:tc>
        <w:tc>
          <w:tcPr>
            <w:tcW w:w="2380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244D5D" w:rsidRPr="006A724C" w:rsidTr="00244D5D">
        <w:trPr>
          <w:trHeight w:val="344"/>
        </w:trPr>
        <w:tc>
          <w:tcPr>
            <w:tcW w:w="2988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467, 468, 470, 471, 473, 475, 476, 477, 479, 480, 482, 483, 487, 488, 490, 492, 493, 495, 496, 498, 499, 501, 502</w:t>
            </w:r>
          </w:p>
        </w:tc>
        <w:tc>
          <w:tcPr>
            <w:tcW w:w="3960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Prona që përdoren për ushtrimin e funksioneve në fushën e bujqësisë dhe të ushqimit (toka produktive)</w:t>
            </w:r>
          </w:p>
        </w:tc>
        <w:tc>
          <w:tcPr>
            <w:tcW w:w="2380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përdorim</w:t>
            </w:r>
          </w:p>
        </w:tc>
      </w:tr>
      <w:tr w:rsidR="00244D5D" w:rsidRPr="006A724C" w:rsidTr="00244D5D">
        <w:trPr>
          <w:trHeight w:val="344"/>
        </w:trPr>
        <w:tc>
          <w:tcPr>
            <w:tcW w:w="2988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469, 472, 478, 481, 484, 489, 491, 494, 497, 500, 503</w:t>
            </w:r>
          </w:p>
        </w:tc>
        <w:tc>
          <w:tcPr>
            <w:tcW w:w="3960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Troje të lira dhe hapësira publike të pazëna ndërmjet ndërtesave ose objekteve të çdo lloji</w:t>
            </w:r>
          </w:p>
        </w:tc>
        <w:tc>
          <w:tcPr>
            <w:tcW w:w="2380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përdorim</w:t>
            </w:r>
          </w:p>
        </w:tc>
      </w:tr>
      <w:tr w:rsidR="00244D5D" w:rsidRPr="006A724C" w:rsidTr="00244D5D">
        <w:trPr>
          <w:trHeight w:val="344"/>
        </w:trPr>
        <w:tc>
          <w:tcPr>
            <w:tcW w:w="2988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504-524, 525</w:t>
            </w:r>
          </w:p>
        </w:tc>
        <w:tc>
          <w:tcPr>
            <w:tcW w:w="3960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Prona që përdoren për ushtrimin e funksioneve në fushën e bujqësisë dhe të ushqimit (kanale të treta dhe toka joproduktive)</w:t>
            </w:r>
          </w:p>
        </w:tc>
        <w:tc>
          <w:tcPr>
            <w:tcW w:w="2380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244D5D" w:rsidRPr="006A724C" w:rsidTr="00244D5D">
        <w:trPr>
          <w:trHeight w:val="344"/>
        </w:trPr>
        <w:tc>
          <w:tcPr>
            <w:tcW w:w="2988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536-543</w:t>
            </w:r>
          </w:p>
        </w:tc>
        <w:tc>
          <w:tcPr>
            <w:tcW w:w="3960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Prona që përdoren për ushtrimin e funksioneve në fushën e ujësjellës-</w:t>
            </w:r>
            <w:r>
              <w:rPr>
                <w:sz w:val="18"/>
                <w:szCs w:val="18"/>
              </w:rPr>
              <w:t>kanalizimeve</w:t>
            </w:r>
          </w:p>
        </w:tc>
        <w:tc>
          <w:tcPr>
            <w:tcW w:w="2380" w:type="dxa"/>
          </w:tcPr>
          <w:p w:rsidR="00244D5D" w:rsidRPr="006A724C" w:rsidRDefault="00244D5D" w:rsidP="00244D5D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</w:tbl>
    <w:p w:rsidR="00244D5D" w:rsidRPr="00D4208E" w:rsidRDefault="00244D5D" w:rsidP="00244D5D">
      <w:pPr>
        <w:pStyle w:val="Paragrafi"/>
        <w:ind w:firstLine="0"/>
      </w:pPr>
    </w:p>
    <w:sectPr w:rsidR="00244D5D" w:rsidRPr="00D420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4D5D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4D5D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47ECE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2725A8-B565-495F-9C6F-540A19EA2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D5D"/>
    <w:rPr>
      <w:rFonts w:eastAsia="MS Mincho"/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244D5D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locked/>
    <w:rsid w:val="00244D5D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2019-03-17T18:21:00Z</dcterms:created>
  <dcterms:modified xsi:type="dcterms:W3CDTF">2019-03-17T18:21:00Z</dcterms:modified>
</cp:coreProperties>
</file>