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68B" w:rsidRPr="00CD72E6" w:rsidRDefault="001C068B" w:rsidP="001C068B">
      <w:pPr>
        <w:pStyle w:val="Akti"/>
        <w:rPr>
          <w:rFonts w:ascii="Garamond" w:hAnsi="Garamond"/>
          <w:color w:val="auto"/>
          <w:sz w:val="24"/>
          <w:szCs w:val="24"/>
        </w:rPr>
      </w:pPr>
      <w:bookmarkStart w:id="0" w:name="_GoBack"/>
      <w:bookmarkEnd w:id="0"/>
      <w:r w:rsidRPr="00CD72E6">
        <w:rPr>
          <w:rFonts w:ascii="Garamond" w:hAnsi="Garamond"/>
          <w:color w:val="auto"/>
          <w:sz w:val="24"/>
          <w:szCs w:val="24"/>
        </w:rPr>
        <w:t xml:space="preserve">VENDIM </w:t>
      </w:r>
    </w:p>
    <w:p w:rsidR="001C068B" w:rsidRPr="00CD72E6" w:rsidRDefault="001C068B" w:rsidP="001C068B">
      <w:pPr>
        <w:pStyle w:val="NumriData"/>
        <w:rPr>
          <w:rFonts w:ascii="Garamond" w:hAnsi="Garamond"/>
          <w:sz w:val="24"/>
          <w:szCs w:val="24"/>
        </w:rPr>
      </w:pPr>
      <w:r w:rsidRPr="00CD72E6">
        <w:rPr>
          <w:rFonts w:ascii="Garamond" w:hAnsi="Garamond"/>
          <w:sz w:val="24"/>
          <w:szCs w:val="24"/>
        </w:rPr>
        <w:t xml:space="preserve">Nr.1013, </w:t>
      </w:r>
      <w:proofErr w:type="spellStart"/>
      <w:r w:rsidRPr="00CD72E6">
        <w:rPr>
          <w:rFonts w:ascii="Garamond" w:hAnsi="Garamond"/>
          <w:sz w:val="24"/>
          <w:szCs w:val="24"/>
        </w:rPr>
        <w:t>datë</w:t>
      </w:r>
      <w:proofErr w:type="spellEnd"/>
      <w:r w:rsidRPr="00CD72E6">
        <w:rPr>
          <w:rFonts w:ascii="Garamond" w:hAnsi="Garamond"/>
          <w:sz w:val="24"/>
          <w:szCs w:val="24"/>
        </w:rPr>
        <w:t xml:space="preserve"> 10.12.2010 </w:t>
      </w:r>
    </w:p>
    <w:p w:rsidR="001C068B" w:rsidRPr="00CD72E6" w:rsidRDefault="001C068B" w:rsidP="001C068B">
      <w:pPr>
        <w:pStyle w:val="Paragrafi"/>
        <w:rPr>
          <w:rFonts w:ascii="Garamond" w:hAnsi="Garamond"/>
          <w:sz w:val="24"/>
          <w:szCs w:val="24"/>
        </w:rPr>
      </w:pPr>
    </w:p>
    <w:p w:rsidR="001C068B" w:rsidRPr="00CD72E6" w:rsidRDefault="001C068B" w:rsidP="00246103">
      <w:pPr>
        <w:pStyle w:val="Titulli"/>
        <w:rPr>
          <w:rFonts w:ascii="Garamond" w:hAnsi="Garamond"/>
          <w:sz w:val="24"/>
          <w:szCs w:val="24"/>
        </w:rPr>
      </w:pPr>
      <w:r w:rsidRPr="00CD72E6">
        <w:rPr>
          <w:rFonts w:ascii="Garamond" w:hAnsi="Garamond"/>
          <w:sz w:val="24"/>
          <w:szCs w:val="24"/>
        </w:rPr>
        <w:t xml:space="preserve">PëR KRIJIMIN E </w:t>
      </w:r>
      <w:r w:rsidR="00672468" w:rsidRPr="00CD72E6">
        <w:rPr>
          <w:rFonts w:ascii="Garamond" w:hAnsi="Garamond"/>
          <w:i/>
          <w:sz w:val="24"/>
          <w:szCs w:val="24"/>
        </w:rPr>
        <w:t>Qendrës së Shërbimeve Arsimore</w:t>
      </w:r>
      <w:r w:rsidR="00672468" w:rsidRPr="00CD72E6">
        <w:rPr>
          <w:rFonts w:ascii="Garamond" w:hAnsi="Garamond"/>
          <w:sz w:val="24"/>
          <w:szCs w:val="24"/>
        </w:rPr>
        <w:t xml:space="preserve"> </w:t>
      </w:r>
      <w:r w:rsidR="00672468" w:rsidRPr="00CD72E6">
        <w:rPr>
          <w:rFonts w:ascii="Garamond" w:hAnsi="Garamond"/>
          <w:i/>
          <w:sz w:val="24"/>
          <w:szCs w:val="24"/>
        </w:rPr>
        <w:t>(qsha)</w:t>
      </w:r>
      <w:r w:rsidR="00672468" w:rsidRPr="00CD72E6">
        <w:rPr>
          <w:rStyle w:val="FootnoteReference"/>
          <w:rFonts w:ascii="Garamond" w:hAnsi="Garamond"/>
          <w:i/>
          <w:sz w:val="24"/>
          <w:szCs w:val="24"/>
        </w:rPr>
        <w:footnoteReference w:id="1"/>
      </w:r>
    </w:p>
    <w:p w:rsidR="00246103" w:rsidRPr="00CD72E6" w:rsidRDefault="00246103" w:rsidP="00246103">
      <w:pPr>
        <w:jc w:val="center"/>
        <w:rPr>
          <w:rFonts w:ascii="Garamond" w:hAnsi="Garamond"/>
          <w:i/>
          <w:lang w:val="en-GB"/>
        </w:rPr>
      </w:pPr>
      <w:r w:rsidRPr="00CD72E6">
        <w:rPr>
          <w:rFonts w:ascii="Garamond" w:hAnsi="Garamond"/>
          <w:i/>
          <w:lang w:val="en-GB"/>
        </w:rPr>
        <w:t>(Ndryshuar me vkm nr.371, dat</w:t>
      </w:r>
      <w:r w:rsidR="00CD72E6" w:rsidRPr="00CD72E6">
        <w:rPr>
          <w:rFonts w:ascii="Garamond" w:hAnsi="Garamond"/>
          <w:i/>
          <w:lang w:val="en-GB"/>
        </w:rPr>
        <w:t>ë</w:t>
      </w:r>
      <w:r w:rsidRPr="00CD72E6">
        <w:rPr>
          <w:rFonts w:ascii="Garamond" w:hAnsi="Garamond"/>
          <w:i/>
          <w:lang w:val="en-GB"/>
        </w:rPr>
        <w:t xml:space="preserve"> 26.4.2017)</w:t>
      </w:r>
    </w:p>
    <w:p w:rsidR="00246103" w:rsidRPr="00CD72E6" w:rsidRDefault="00246103" w:rsidP="00246103">
      <w:pPr>
        <w:jc w:val="right"/>
        <w:rPr>
          <w:rFonts w:ascii="Garamond" w:hAnsi="Garamond"/>
          <w:i/>
          <w:lang w:val="en-GB"/>
        </w:rPr>
      </w:pPr>
      <w:r w:rsidRPr="00CD72E6">
        <w:rPr>
          <w:rFonts w:ascii="Garamond" w:hAnsi="Garamond"/>
          <w:i/>
          <w:lang w:val="en-GB"/>
        </w:rPr>
        <w:t>(I p</w:t>
      </w:r>
      <w:r w:rsidR="00CD72E6" w:rsidRPr="00CD72E6">
        <w:rPr>
          <w:rFonts w:ascii="Garamond" w:hAnsi="Garamond"/>
          <w:i/>
          <w:lang w:val="en-GB"/>
        </w:rPr>
        <w:t>ë</w:t>
      </w:r>
      <w:r w:rsidRPr="00CD72E6">
        <w:rPr>
          <w:rFonts w:ascii="Garamond" w:hAnsi="Garamond"/>
          <w:i/>
          <w:lang w:val="en-GB"/>
        </w:rPr>
        <w:t>rdit</w:t>
      </w:r>
      <w:r w:rsidR="00CD72E6" w:rsidRPr="00CD72E6">
        <w:rPr>
          <w:rFonts w:ascii="Garamond" w:hAnsi="Garamond"/>
          <w:i/>
          <w:lang w:val="en-GB"/>
        </w:rPr>
        <w:t>ë</w:t>
      </w:r>
      <w:r w:rsidRPr="00CD72E6">
        <w:rPr>
          <w:rFonts w:ascii="Garamond" w:hAnsi="Garamond"/>
          <w:i/>
          <w:lang w:val="en-GB"/>
        </w:rPr>
        <w:t>suar)</w:t>
      </w:r>
    </w:p>
    <w:p w:rsidR="001C068B" w:rsidRPr="00CD72E6" w:rsidRDefault="001C068B" w:rsidP="001C068B">
      <w:pPr>
        <w:pStyle w:val="BazLigjPropozues"/>
        <w:rPr>
          <w:rFonts w:ascii="Garamond" w:hAnsi="Garamond"/>
          <w:color w:val="auto"/>
          <w:sz w:val="24"/>
          <w:szCs w:val="24"/>
        </w:rPr>
      </w:pPr>
      <w:proofErr w:type="spellStart"/>
      <w:r w:rsidRPr="00CD72E6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CD72E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D72E6">
        <w:rPr>
          <w:rFonts w:ascii="Garamond" w:hAnsi="Garamond"/>
          <w:color w:val="auto"/>
          <w:sz w:val="24"/>
          <w:szCs w:val="24"/>
        </w:rPr>
        <w:t>mbështetje</w:t>
      </w:r>
      <w:proofErr w:type="spellEnd"/>
      <w:r w:rsidRPr="00CD72E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D72E6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CD72E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D72E6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CD72E6">
        <w:rPr>
          <w:rFonts w:ascii="Garamond" w:hAnsi="Garamond"/>
          <w:color w:val="auto"/>
          <w:sz w:val="24"/>
          <w:szCs w:val="24"/>
        </w:rPr>
        <w:t xml:space="preserve"> 100 </w:t>
      </w:r>
      <w:proofErr w:type="spellStart"/>
      <w:r w:rsidRPr="00CD72E6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CD72E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D72E6">
        <w:rPr>
          <w:rFonts w:ascii="Garamond" w:hAnsi="Garamond"/>
          <w:color w:val="auto"/>
          <w:sz w:val="24"/>
          <w:szCs w:val="24"/>
        </w:rPr>
        <w:t>Kushtetutës</w:t>
      </w:r>
      <w:proofErr w:type="spellEnd"/>
      <w:r w:rsidRPr="00CD72E6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CD72E6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CD72E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D72E6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CD72E6">
        <w:rPr>
          <w:rFonts w:ascii="Garamond" w:hAnsi="Garamond"/>
          <w:color w:val="auto"/>
          <w:sz w:val="24"/>
          <w:szCs w:val="24"/>
        </w:rPr>
        <w:t xml:space="preserve"> 10 </w:t>
      </w:r>
      <w:proofErr w:type="spellStart"/>
      <w:r w:rsidRPr="00CD72E6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CD72E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D72E6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CD72E6">
        <w:rPr>
          <w:rFonts w:ascii="Garamond" w:hAnsi="Garamond"/>
          <w:color w:val="auto"/>
          <w:sz w:val="24"/>
          <w:szCs w:val="24"/>
        </w:rPr>
        <w:t xml:space="preserve"> nr.9000, </w:t>
      </w:r>
      <w:proofErr w:type="spellStart"/>
      <w:r w:rsidRPr="00CD72E6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CD72E6">
        <w:rPr>
          <w:rFonts w:ascii="Garamond" w:hAnsi="Garamond"/>
          <w:color w:val="auto"/>
          <w:sz w:val="24"/>
          <w:szCs w:val="24"/>
        </w:rPr>
        <w:t xml:space="preserve"> 30.1.2003 “</w:t>
      </w:r>
      <w:proofErr w:type="spellStart"/>
      <w:r w:rsidRPr="00CD72E6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CD72E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D72E6">
        <w:rPr>
          <w:rFonts w:ascii="Garamond" w:hAnsi="Garamond"/>
          <w:color w:val="auto"/>
          <w:sz w:val="24"/>
          <w:szCs w:val="24"/>
        </w:rPr>
        <w:t>organizimin</w:t>
      </w:r>
      <w:proofErr w:type="spellEnd"/>
      <w:r w:rsidRPr="00CD72E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D72E6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CD72E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D72E6">
        <w:rPr>
          <w:rFonts w:ascii="Garamond" w:hAnsi="Garamond"/>
          <w:color w:val="auto"/>
          <w:sz w:val="24"/>
          <w:szCs w:val="24"/>
        </w:rPr>
        <w:t>funksionimin</w:t>
      </w:r>
      <w:proofErr w:type="spellEnd"/>
      <w:r w:rsidRPr="00CD72E6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CD72E6">
        <w:rPr>
          <w:rFonts w:ascii="Garamond" w:hAnsi="Garamond"/>
          <w:color w:val="auto"/>
          <w:sz w:val="24"/>
          <w:szCs w:val="24"/>
        </w:rPr>
        <w:t>Këshillit</w:t>
      </w:r>
      <w:proofErr w:type="spellEnd"/>
      <w:r w:rsidRPr="00CD72E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D72E6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CD72E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D72E6">
        <w:rPr>
          <w:rFonts w:ascii="Garamond" w:hAnsi="Garamond"/>
          <w:color w:val="auto"/>
          <w:sz w:val="24"/>
          <w:szCs w:val="24"/>
        </w:rPr>
        <w:t>Ministrave</w:t>
      </w:r>
      <w:proofErr w:type="spellEnd"/>
      <w:r w:rsidRPr="00CD72E6">
        <w:rPr>
          <w:rFonts w:ascii="Garamond" w:hAnsi="Garamond"/>
          <w:color w:val="auto"/>
          <w:sz w:val="24"/>
          <w:szCs w:val="24"/>
        </w:rPr>
        <w:t xml:space="preserve">”, </w:t>
      </w:r>
      <w:proofErr w:type="spellStart"/>
      <w:r w:rsidRPr="00CD72E6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CD72E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D72E6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CD72E6">
        <w:rPr>
          <w:rFonts w:ascii="Garamond" w:hAnsi="Garamond"/>
          <w:color w:val="auto"/>
          <w:sz w:val="24"/>
          <w:szCs w:val="24"/>
        </w:rPr>
        <w:t xml:space="preserve"> nr.10 171, </w:t>
      </w:r>
      <w:proofErr w:type="spellStart"/>
      <w:r w:rsidRPr="00CD72E6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CD72E6">
        <w:rPr>
          <w:rFonts w:ascii="Garamond" w:hAnsi="Garamond"/>
          <w:color w:val="auto"/>
          <w:sz w:val="24"/>
          <w:szCs w:val="24"/>
        </w:rPr>
        <w:t xml:space="preserve"> 22.10.2009 “</w:t>
      </w:r>
      <w:proofErr w:type="spellStart"/>
      <w:r w:rsidRPr="00CD72E6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CD72E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D72E6">
        <w:rPr>
          <w:rFonts w:ascii="Garamond" w:hAnsi="Garamond"/>
          <w:color w:val="auto"/>
          <w:sz w:val="24"/>
          <w:szCs w:val="24"/>
        </w:rPr>
        <w:t>profesionet</w:t>
      </w:r>
      <w:proofErr w:type="spellEnd"/>
      <w:r w:rsidRPr="00CD72E6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CD72E6">
        <w:rPr>
          <w:rFonts w:ascii="Garamond" w:hAnsi="Garamond"/>
          <w:color w:val="auto"/>
          <w:sz w:val="24"/>
          <w:szCs w:val="24"/>
        </w:rPr>
        <w:t>rregulluara</w:t>
      </w:r>
      <w:proofErr w:type="spellEnd"/>
      <w:r w:rsidRPr="00CD72E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D72E6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CD72E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D72E6">
        <w:rPr>
          <w:rFonts w:ascii="Garamond" w:hAnsi="Garamond"/>
          <w:color w:val="auto"/>
          <w:sz w:val="24"/>
          <w:szCs w:val="24"/>
        </w:rPr>
        <w:t>Republikën</w:t>
      </w:r>
      <w:proofErr w:type="spellEnd"/>
      <w:r w:rsidRPr="00CD72E6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CD72E6">
        <w:rPr>
          <w:rFonts w:ascii="Garamond" w:hAnsi="Garamond"/>
          <w:color w:val="auto"/>
          <w:sz w:val="24"/>
          <w:szCs w:val="24"/>
        </w:rPr>
        <w:t>Shqipërisë</w:t>
      </w:r>
      <w:proofErr w:type="spellEnd"/>
      <w:r w:rsidRPr="00CD72E6">
        <w:rPr>
          <w:rFonts w:ascii="Garamond" w:hAnsi="Garamond"/>
          <w:color w:val="auto"/>
          <w:sz w:val="24"/>
          <w:szCs w:val="24"/>
        </w:rPr>
        <w:t xml:space="preserve">”, </w:t>
      </w:r>
      <w:proofErr w:type="spellStart"/>
      <w:r w:rsidRPr="00CD72E6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CD72E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D72E6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CD72E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D72E6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CD72E6">
        <w:rPr>
          <w:rFonts w:ascii="Garamond" w:hAnsi="Garamond"/>
          <w:color w:val="auto"/>
          <w:sz w:val="24"/>
          <w:szCs w:val="24"/>
        </w:rPr>
        <w:t xml:space="preserve"> 10 </w:t>
      </w:r>
      <w:proofErr w:type="spellStart"/>
      <w:r w:rsidRPr="00CD72E6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CD72E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D72E6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CD72E6">
        <w:rPr>
          <w:rFonts w:ascii="Garamond" w:hAnsi="Garamond"/>
          <w:color w:val="auto"/>
          <w:sz w:val="24"/>
          <w:szCs w:val="24"/>
        </w:rPr>
        <w:t xml:space="preserve"> nr.10 190, </w:t>
      </w:r>
      <w:proofErr w:type="spellStart"/>
      <w:r w:rsidRPr="00CD72E6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CD72E6">
        <w:rPr>
          <w:rFonts w:ascii="Garamond" w:hAnsi="Garamond"/>
          <w:color w:val="auto"/>
          <w:sz w:val="24"/>
          <w:szCs w:val="24"/>
        </w:rPr>
        <w:t xml:space="preserve"> 26.11.2009 “</w:t>
      </w:r>
      <w:proofErr w:type="spellStart"/>
      <w:r w:rsidRPr="00CD72E6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CD72E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D72E6">
        <w:rPr>
          <w:rFonts w:ascii="Garamond" w:hAnsi="Garamond"/>
          <w:color w:val="auto"/>
          <w:sz w:val="24"/>
          <w:szCs w:val="24"/>
        </w:rPr>
        <w:t>buxhetin</w:t>
      </w:r>
      <w:proofErr w:type="spellEnd"/>
      <w:r w:rsidRPr="00CD72E6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CD72E6">
        <w:rPr>
          <w:rFonts w:ascii="Garamond" w:hAnsi="Garamond"/>
          <w:color w:val="auto"/>
          <w:sz w:val="24"/>
          <w:szCs w:val="24"/>
        </w:rPr>
        <w:t>vitit</w:t>
      </w:r>
      <w:proofErr w:type="spellEnd"/>
      <w:r w:rsidRPr="00CD72E6">
        <w:rPr>
          <w:rFonts w:ascii="Garamond" w:hAnsi="Garamond"/>
          <w:color w:val="auto"/>
          <w:sz w:val="24"/>
          <w:szCs w:val="24"/>
        </w:rPr>
        <w:t xml:space="preserve"> 2010”, </w:t>
      </w:r>
      <w:proofErr w:type="spellStart"/>
      <w:r w:rsidRPr="00CD72E6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CD72E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D72E6">
        <w:rPr>
          <w:rFonts w:ascii="Garamond" w:hAnsi="Garamond"/>
          <w:color w:val="auto"/>
          <w:sz w:val="24"/>
          <w:szCs w:val="24"/>
        </w:rPr>
        <w:t>ndryshuar</w:t>
      </w:r>
      <w:proofErr w:type="spellEnd"/>
      <w:r w:rsidRPr="00CD72E6">
        <w:rPr>
          <w:rFonts w:ascii="Garamond" w:hAnsi="Garamond"/>
          <w:color w:val="auto"/>
          <w:sz w:val="24"/>
          <w:szCs w:val="24"/>
        </w:rPr>
        <w:t xml:space="preserve">, me </w:t>
      </w:r>
      <w:proofErr w:type="spellStart"/>
      <w:r w:rsidRPr="00CD72E6">
        <w:rPr>
          <w:rFonts w:ascii="Garamond" w:hAnsi="Garamond"/>
          <w:color w:val="auto"/>
          <w:sz w:val="24"/>
          <w:szCs w:val="24"/>
        </w:rPr>
        <w:t>propozimin</w:t>
      </w:r>
      <w:proofErr w:type="spellEnd"/>
      <w:r w:rsidRPr="00CD72E6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CD72E6">
        <w:rPr>
          <w:rFonts w:ascii="Garamond" w:hAnsi="Garamond"/>
          <w:color w:val="auto"/>
          <w:sz w:val="24"/>
          <w:szCs w:val="24"/>
        </w:rPr>
        <w:t>Ministrit</w:t>
      </w:r>
      <w:proofErr w:type="spellEnd"/>
      <w:r w:rsidRPr="00CD72E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D72E6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CD72E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D72E6">
        <w:rPr>
          <w:rFonts w:ascii="Garamond" w:hAnsi="Garamond"/>
          <w:color w:val="auto"/>
          <w:sz w:val="24"/>
          <w:szCs w:val="24"/>
        </w:rPr>
        <w:t>Arsimit</w:t>
      </w:r>
      <w:proofErr w:type="spellEnd"/>
      <w:r w:rsidRPr="00CD72E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D72E6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CD72E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D72E6">
        <w:rPr>
          <w:rFonts w:ascii="Garamond" w:hAnsi="Garamond"/>
          <w:color w:val="auto"/>
          <w:sz w:val="24"/>
          <w:szCs w:val="24"/>
        </w:rPr>
        <w:t>Shkencës</w:t>
      </w:r>
      <w:proofErr w:type="spellEnd"/>
      <w:r w:rsidRPr="00CD72E6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CD72E6">
        <w:rPr>
          <w:rFonts w:ascii="Garamond" w:hAnsi="Garamond"/>
          <w:color w:val="auto"/>
          <w:sz w:val="24"/>
          <w:szCs w:val="24"/>
        </w:rPr>
        <w:t>Këshilli</w:t>
      </w:r>
      <w:proofErr w:type="spellEnd"/>
      <w:r w:rsidRPr="00CD72E6">
        <w:rPr>
          <w:rFonts w:ascii="Garamond" w:hAnsi="Garamond"/>
          <w:color w:val="auto"/>
          <w:sz w:val="24"/>
          <w:szCs w:val="24"/>
        </w:rPr>
        <w:t xml:space="preserve"> i </w:t>
      </w:r>
      <w:proofErr w:type="spellStart"/>
      <w:r w:rsidRPr="00CD72E6">
        <w:rPr>
          <w:rFonts w:ascii="Garamond" w:hAnsi="Garamond"/>
          <w:color w:val="auto"/>
          <w:sz w:val="24"/>
          <w:szCs w:val="24"/>
        </w:rPr>
        <w:t>Ministrave</w:t>
      </w:r>
      <w:proofErr w:type="spellEnd"/>
      <w:r w:rsidRPr="00CD72E6">
        <w:rPr>
          <w:rFonts w:ascii="Garamond" w:hAnsi="Garamond"/>
          <w:color w:val="auto"/>
          <w:sz w:val="24"/>
          <w:szCs w:val="24"/>
        </w:rPr>
        <w:t xml:space="preserve"> </w:t>
      </w:r>
    </w:p>
    <w:p w:rsidR="001C068B" w:rsidRPr="00CD72E6" w:rsidRDefault="001C068B" w:rsidP="001C068B">
      <w:pPr>
        <w:pStyle w:val="Paragrafi"/>
        <w:rPr>
          <w:rFonts w:ascii="Garamond" w:hAnsi="Garamond"/>
          <w:sz w:val="24"/>
          <w:szCs w:val="24"/>
        </w:rPr>
      </w:pPr>
    </w:p>
    <w:p w:rsidR="001C068B" w:rsidRPr="00CD72E6" w:rsidRDefault="001C068B" w:rsidP="001C068B">
      <w:pPr>
        <w:pStyle w:val="VENDOSI"/>
        <w:rPr>
          <w:rFonts w:ascii="Garamond" w:hAnsi="Garamond"/>
          <w:sz w:val="24"/>
          <w:szCs w:val="24"/>
        </w:rPr>
      </w:pPr>
      <w:r w:rsidRPr="00CD72E6">
        <w:rPr>
          <w:rFonts w:ascii="Garamond" w:hAnsi="Garamond"/>
          <w:sz w:val="24"/>
          <w:szCs w:val="24"/>
        </w:rPr>
        <w:t xml:space="preserve">VENDOSI: </w:t>
      </w:r>
    </w:p>
    <w:p w:rsidR="001C068B" w:rsidRPr="00CD72E6" w:rsidRDefault="001C068B" w:rsidP="001C068B">
      <w:pPr>
        <w:pStyle w:val="Paragrafi"/>
        <w:rPr>
          <w:rFonts w:ascii="Garamond" w:hAnsi="Garamond"/>
          <w:sz w:val="24"/>
          <w:szCs w:val="24"/>
        </w:rPr>
      </w:pPr>
    </w:p>
    <w:p w:rsidR="001C068B" w:rsidRPr="00CD72E6" w:rsidRDefault="001C068B" w:rsidP="001C068B">
      <w:pPr>
        <w:pStyle w:val="Paragrafi"/>
        <w:rPr>
          <w:rFonts w:ascii="Garamond" w:hAnsi="Garamond"/>
          <w:sz w:val="24"/>
          <w:szCs w:val="24"/>
        </w:rPr>
      </w:pPr>
      <w:r w:rsidRPr="00CD72E6">
        <w:rPr>
          <w:rFonts w:ascii="Garamond" w:hAnsi="Garamond"/>
          <w:sz w:val="24"/>
          <w:szCs w:val="24"/>
        </w:rPr>
        <w:t xml:space="preserve">1. </w:t>
      </w:r>
      <w:proofErr w:type="spellStart"/>
      <w:r w:rsidRPr="00CD72E6">
        <w:rPr>
          <w:rFonts w:ascii="Garamond" w:hAnsi="Garamond"/>
          <w:sz w:val="24"/>
          <w:szCs w:val="24"/>
        </w:rPr>
        <w:t>Krijimin</w:t>
      </w:r>
      <w:proofErr w:type="spellEnd"/>
      <w:r w:rsidRPr="00CD72E6">
        <w:rPr>
          <w:rFonts w:ascii="Garamond" w:hAnsi="Garamond"/>
          <w:sz w:val="24"/>
          <w:szCs w:val="24"/>
        </w:rPr>
        <w:t xml:space="preserve"> e </w:t>
      </w:r>
      <w:proofErr w:type="spellStart"/>
      <w:r w:rsidR="00672468" w:rsidRPr="00CD72E6">
        <w:rPr>
          <w:rFonts w:ascii="Garamond" w:hAnsi="Garamond"/>
          <w:i/>
          <w:sz w:val="24"/>
          <w:szCs w:val="24"/>
        </w:rPr>
        <w:t>Qendrës</w:t>
      </w:r>
      <w:proofErr w:type="spellEnd"/>
      <w:r w:rsidR="00672468" w:rsidRPr="00CD72E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72468" w:rsidRPr="00CD72E6">
        <w:rPr>
          <w:rFonts w:ascii="Garamond" w:hAnsi="Garamond"/>
          <w:i/>
          <w:sz w:val="24"/>
          <w:szCs w:val="24"/>
        </w:rPr>
        <w:t>së</w:t>
      </w:r>
      <w:proofErr w:type="spellEnd"/>
      <w:r w:rsidR="00672468" w:rsidRPr="00CD72E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72468" w:rsidRPr="00CD72E6">
        <w:rPr>
          <w:rFonts w:ascii="Garamond" w:hAnsi="Garamond"/>
          <w:i/>
          <w:sz w:val="24"/>
          <w:szCs w:val="24"/>
        </w:rPr>
        <w:t>Shërbimeve</w:t>
      </w:r>
      <w:proofErr w:type="spellEnd"/>
      <w:r w:rsidR="00672468" w:rsidRPr="00CD72E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72468" w:rsidRPr="00CD72E6">
        <w:rPr>
          <w:rFonts w:ascii="Garamond" w:hAnsi="Garamond"/>
          <w:i/>
          <w:sz w:val="24"/>
          <w:szCs w:val="24"/>
        </w:rPr>
        <w:t>Arsimore</w:t>
      </w:r>
      <w:proofErr w:type="spellEnd"/>
      <w:r w:rsidR="00672468" w:rsidRPr="00CD72E6">
        <w:rPr>
          <w:rFonts w:ascii="Garamond" w:hAnsi="Garamond"/>
          <w:sz w:val="24"/>
          <w:szCs w:val="24"/>
        </w:rPr>
        <w:t xml:space="preserve"> </w:t>
      </w:r>
      <w:r w:rsidR="00672468" w:rsidRPr="00CD72E6">
        <w:rPr>
          <w:rFonts w:ascii="Garamond" w:hAnsi="Garamond"/>
          <w:i/>
          <w:sz w:val="24"/>
          <w:szCs w:val="24"/>
        </w:rPr>
        <w:t>(QSHA)</w:t>
      </w:r>
      <w:r w:rsidRPr="00CD72E6">
        <w:rPr>
          <w:rFonts w:ascii="Garamond" w:hAnsi="Garamond"/>
          <w:sz w:val="24"/>
          <w:szCs w:val="24"/>
        </w:rPr>
        <w:t xml:space="preserve">, </w:t>
      </w:r>
      <w:proofErr w:type="spellStart"/>
      <w:r w:rsidRPr="00CD72E6">
        <w:rPr>
          <w:rFonts w:ascii="Garamond" w:hAnsi="Garamond"/>
          <w:sz w:val="24"/>
          <w:szCs w:val="24"/>
        </w:rPr>
        <w:t>mbi</w:t>
      </w:r>
      <w:proofErr w:type="spellEnd"/>
      <w:r w:rsidRPr="00CD72E6">
        <w:rPr>
          <w:rFonts w:ascii="Garamond" w:hAnsi="Garamond"/>
          <w:sz w:val="24"/>
          <w:szCs w:val="24"/>
        </w:rPr>
        <w:t xml:space="preserve"> </w:t>
      </w:r>
      <w:proofErr w:type="spellStart"/>
      <w:r w:rsidRPr="00CD72E6">
        <w:rPr>
          <w:rFonts w:ascii="Garamond" w:hAnsi="Garamond"/>
          <w:sz w:val="24"/>
          <w:szCs w:val="24"/>
        </w:rPr>
        <w:t>bazën</w:t>
      </w:r>
      <w:proofErr w:type="spellEnd"/>
      <w:r w:rsidRPr="00CD72E6">
        <w:rPr>
          <w:rFonts w:ascii="Garamond" w:hAnsi="Garamond"/>
          <w:sz w:val="24"/>
          <w:szCs w:val="24"/>
        </w:rPr>
        <w:t xml:space="preserve"> e AVA-</w:t>
      </w:r>
      <w:proofErr w:type="spellStart"/>
      <w:r w:rsidRPr="00CD72E6">
        <w:rPr>
          <w:rFonts w:ascii="Garamond" w:hAnsi="Garamond"/>
          <w:sz w:val="24"/>
          <w:szCs w:val="24"/>
        </w:rPr>
        <w:t>së</w:t>
      </w:r>
      <w:proofErr w:type="spellEnd"/>
      <w:r w:rsidRPr="00CD72E6">
        <w:rPr>
          <w:rFonts w:ascii="Garamond" w:hAnsi="Garamond"/>
          <w:sz w:val="24"/>
          <w:szCs w:val="24"/>
        </w:rPr>
        <w:t xml:space="preserve">, APRIAL-it </w:t>
      </w:r>
      <w:proofErr w:type="spellStart"/>
      <w:r w:rsidRPr="00CD72E6">
        <w:rPr>
          <w:rFonts w:ascii="Garamond" w:hAnsi="Garamond"/>
          <w:sz w:val="24"/>
          <w:szCs w:val="24"/>
        </w:rPr>
        <w:t>dhe</w:t>
      </w:r>
      <w:proofErr w:type="spellEnd"/>
      <w:r w:rsidRPr="00CD72E6">
        <w:rPr>
          <w:rFonts w:ascii="Garamond" w:hAnsi="Garamond"/>
          <w:sz w:val="24"/>
          <w:szCs w:val="24"/>
        </w:rPr>
        <w:t xml:space="preserve"> </w:t>
      </w:r>
      <w:proofErr w:type="spellStart"/>
      <w:r w:rsidRPr="00CD72E6">
        <w:rPr>
          <w:rFonts w:ascii="Garamond" w:hAnsi="Garamond"/>
          <w:sz w:val="24"/>
          <w:szCs w:val="24"/>
        </w:rPr>
        <w:t>Drejtorisë</w:t>
      </w:r>
      <w:proofErr w:type="spellEnd"/>
      <w:r w:rsidRPr="00CD72E6">
        <w:rPr>
          <w:rFonts w:ascii="Garamond" w:hAnsi="Garamond"/>
          <w:sz w:val="24"/>
          <w:szCs w:val="24"/>
        </w:rPr>
        <w:t xml:space="preserve"> </w:t>
      </w:r>
      <w:proofErr w:type="spellStart"/>
      <w:r w:rsidRPr="00CD72E6">
        <w:rPr>
          <w:rFonts w:ascii="Garamond" w:hAnsi="Garamond"/>
          <w:sz w:val="24"/>
          <w:szCs w:val="24"/>
        </w:rPr>
        <w:t>së</w:t>
      </w:r>
      <w:proofErr w:type="spellEnd"/>
      <w:r w:rsidRPr="00CD72E6">
        <w:rPr>
          <w:rFonts w:ascii="Garamond" w:hAnsi="Garamond"/>
          <w:sz w:val="24"/>
          <w:szCs w:val="24"/>
        </w:rPr>
        <w:t xml:space="preserve"> </w:t>
      </w:r>
      <w:proofErr w:type="spellStart"/>
      <w:r w:rsidRPr="00CD72E6">
        <w:rPr>
          <w:rFonts w:ascii="Garamond" w:hAnsi="Garamond"/>
          <w:sz w:val="24"/>
          <w:szCs w:val="24"/>
        </w:rPr>
        <w:t>Provimit</w:t>
      </w:r>
      <w:proofErr w:type="spellEnd"/>
      <w:r w:rsidRPr="00CD72E6">
        <w:rPr>
          <w:rFonts w:ascii="Garamond" w:hAnsi="Garamond"/>
          <w:sz w:val="24"/>
          <w:szCs w:val="24"/>
        </w:rPr>
        <w:t xml:space="preserve"> </w:t>
      </w:r>
      <w:proofErr w:type="spellStart"/>
      <w:r w:rsidRPr="00CD72E6">
        <w:rPr>
          <w:rFonts w:ascii="Garamond" w:hAnsi="Garamond"/>
          <w:sz w:val="24"/>
          <w:szCs w:val="24"/>
        </w:rPr>
        <w:t>të</w:t>
      </w:r>
      <w:proofErr w:type="spellEnd"/>
      <w:r w:rsidRPr="00CD72E6">
        <w:rPr>
          <w:rFonts w:ascii="Garamond" w:hAnsi="Garamond"/>
          <w:sz w:val="24"/>
          <w:szCs w:val="24"/>
        </w:rPr>
        <w:t xml:space="preserve"> </w:t>
      </w:r>
      <w:proofErr w:type="spellStart"/>
      <w:r w:rsidRPr="00CD72E6">
        <w:rPr>
          <w:rFonts w:ascii="Garamond" w:hAnsi="Garamond"/>
          <w:sz w:val="24"/>
          <w:szCs w:val="24"/>
        </w:rPr>
        <w:t>Shtetit</w:t>
      </w:r>
      <w:proofErr w:type="spellEnd"/>
      <w:r w:rsidRPr="00CD72E6">
        <w:rPr>
          <w:rFonts w:ascii="Garamond" w:hAnsi="Garamond"/>
          <w:sz w:val="24"/>
          <w:szCs w:val="24"/>
        </w:rPr>
        <w:t xml:space="preserve">, </w:t>
      </w:r>
      <w:proofErr w:type="spellStart"/>
      <w:r w:rsidRPr="00CD72E6">
        <w:rPr>
          <w:rFonts w:ascii="Garamond" w:hAnsi="Garamond"/>
          <w:sz w:val="24"/>
          <w:szCs w:val="24"/>
        </w:rPr>
        <w:t>të</w:t>
      </w:r>
      <w:proofErr w:type="spellEnd"/>
      <w:r w:rsidRPr="00CD72E6">
        <w:rPr>
          <w:rFonts w:ascii="Garamond" w:hAnsi="Garamond"/>
          <w:sz w:val="24"/>
          <w:szCs w:val="24"/>
        </w:rPr>
        <w:t xml:space="preserve"> </w:t>
      </w:r>
      <w:proofErr w:type="spellStart"/>
      <w:r w:rsidRPr="00CD72E6">
        <w:rPr>
          <w:rFonts w:ascii="Garamond" w:hAnsi="Garamond"/>
          <w:sz w:val="24"/>
          <w:szCs w:val="24"/>
        </w:rPr>
        <w:t>krijuar</w:t>
      </w:r>
      <w:proofErr w:type="spellEnd"/>
      <w:r w:rsidRPr="00CD72E6">
        <w:rPr>
          <w:rFonts w:ascii="Garamond" w:hAnsi="Garamond"/>
          <w:sz w:val="24"/>
          <w:szCs w:val="24"/>
        </w:rPr>
        <w:t xml:space="preserve"> </w:t>
      </w:r>
      <w:proofErr w:type="spellStart"/>
      <w:r w:rsidRPr="00CD72E6">
        <w:rPr>
          <w:rFonts w:ascii="Garamond" w:hAnsi="Garamond"/>
          <w:sz w:val="24"/>
          <w:szCs w:val="24"/>
        </w:rPr>
        <w:t>për</w:t>
      </w:r>
      <w:proofErr w:type="spellEnd"/>
      <w:r w:rsidRPr="00CD72E6">
        <w:rPr>
          <w:rFonts w:ascii="Garamond" w:hAnsi="Garamond"/>
          <w:sz w:val="24"/>
          <w:szCs w:val="24"/>
        </w:rPr>
        <w:t xml:space="preserve"> </w:t>
      </w:r>
      <w:proofErr w:type="spellStart"/>
      <w:r w:rsidRPr="00CD72E6">
        <w:rPr>
          <w:rFonts w:ascii="Garamond" w:hAnsi="Garamond"/>
          <w:sz w:val="24"/>
          <w:szCs w:val="24"/>
        </w:rPr>
        <w:t>herë</w:t>
      </w:r>
      <w:proofErr w:type="spellEnd"/>
      <w:r w:rsidRPr="00CD72E6">
        <w:rPr>
          <w:rFonts w:ascii="Garamond" w:hAnsi="Garamond"/>
          <w:sz w:val="24"/>
          <w:szCs w:val="24"/>
        </w:rPr>
        <w:t xml:space="preserve"> </w:t>
      </w:r>
      <w:proofErr w:type="spellStart"/>
      <w:r w:rsidRPr="00CD72E6">
        <w:rPr>
          <w:rFonts w:ascii="Garamond" w:hAnsi="Garamond"/>
          <w:sz w:val="24"/>
          <w:szCs w:val="24"/>
        </w:rPr>
        <w:t>të</w:t>
      </w:r>
      <w:proofErr w:type="spellEnd"/>
      <w:r w:rsidRPr="00CD72E6">
        <w:rPr>
          <w:rFonts w:ascii="Garamond" w:hAnsi="Garamond"/>
          <w:sz w:val="24"/>
          <w:szCs w:val="24"/>
        </w:rPr>
        <w:t xml:space="preserve"> </w:t>
      </w:r>
      <w:proofErr w:type="spellStart"/>
      <w:r w:rsidRPr="00CD72E6">
        <w:rPr>
          <w:rFonts w:ascii="Garamond" w:hAnsi="Garamond"/>
          <w:sz w:val="24"/>
          <w:szCs w:val="24"/>
        </w:rPr>
        <w:t>parë</w:t>
      </w:r>
      <w:proofErr w:type="spellEnd"/>
      <w:r w:rsidRPr="00CD72E6">
        <w:rPr>
          <w:rFonts w:ascii="Garamond" w:hAnsi="Garamond"/>
          <w:sz w:val="24"/>
          <w:szCs w:val="24"/>
        </w:rPr>
        <w:t xml:space="preserve"> </w:t>
      </w:r>
      <w:proofErr w:type="spellStart"/>
      <w:r w:rsidRPr="00CD72E6">
        <w:rPr>
          <w:rFonts w:ascii="Garamond" w:hAnsi="Garamond"/>
          <w:sz w:val="24"/>
          <w:szCs w:val="24"/>
        </w:rPr>
        <w:t>në</w:t>
      </w:r>
      <w:proofErr w:type="spellEnd"/>
      <w:r w:rsidRPr="00CD72E6">
        <w:rPr>
          <w:rFonts w:ascii="Garamond" w:hAnsi="Garamond"/>
          <w:sz w:val="24"/>
          <w:szCs w:val="24"/>
        </w:rPr>
        <w:t xml:space="preserve"> </w:t>
      </w:r>
      <w:proofErr w:type="spellStart"/>
      <w:r w:rsidRPr="00CD72E6">
        <w:rPr>
          <w:rFonts w:ascii="Garamond" w:hAnsi="Garamond"/>
          <w:sz w:val="24"/>
          <w:szCs w:val="24"/>
        </w:rPr>
        <w:t>kuadër</w:t>
      </w:r>
      <w:proofErr w:type="spellEnd"/>
      <w:r w:rsidRPr="00CD72E6">
        <w:rPr>
          <w:rFonts w:ascii="Garamond" w:hAnsi="Garamond"/>
          <w:sz w:val="24"/>
          <w:szCs w:val="24"/>
        </w:rPr>
        <w:t xml:space="preserve"> </w:t>
      </w:r>
      <w:proofErr w:type="spellStart"/>
      <w:r w:rsidRPr="00CD72E6">
        <w:rPr>
          <w:rFonts w:ascii="Garamond" w:hAnsi="Garamond"/>
          <w:sz w:val="24"/>
          <w:szCs w:val="24"/>
        </w:rPr>
        <w:t>të</w:t>
      </w:r>
      <w:proofErr w:type="spellEnd"/>
      <w:r w:rsidRPr="00CD72E6">
        <w:rPr>
          <w:rFonts w:ascii="Garamond" w:hAnsi="Garamond"/>
          <w:sz w:val="24"/>
          <w:szCs w:val="24"/>
        </w:rPr>
        <w:t xml:space="preserve"> AKP-</w:t>
      </w:r>
      <w:proofErr w:type="spellStart"/>
      <w:r w:rsidRPr="00CD72E6">
        <w:rPr>
          <w:rFonts w:ascii="Garamond" w:hAnsi="Garamond"/>
          <w:sz w:val="24"/>
          <w:szCs w:val="24"/>
        </w:rPr>
        <w:t>së</w:t>
      </w:r>
      <w:proofErr w:type="spellEnd"/>
      <w:r w:rsidRPr="00CD72E6">
        <w:rPr>
          <w:rFonts w:ascii="Garamond" w:hAnsi="Garamond"/>
          <w:sz w:val="24"/>
          <w:szCs w:val="24"/>
        </w:rPr>
        <w:t xml:space="preserve">. </w:t>
      </w:r>
    </w:p>
    <w:p w:rsidR="001C068B" w:rsidRPr="00CD72E6" w:rsidRDefault="001C068B" w:rsidP="001C068B">
      <w:pPr>
        <w:pStyle w:val="Paragrafi"/>
        <w:rPr>
          <w:rFonts w:ascii="Garamond" w:hAnsi="Garamond"/>
          <w:sz w:val="24"/>
          <w:szCs w:val="24"/>
        </w:rPr>
      </w:pPr>
      <w:r w:rsidRPr="00CD72E6">
        <w:rPr>
          <w:rFonts w:ascii="Garamond" w:hAnsi="Garamond"/>
          <w:sz w:val="24"/>
          <w:szCs w:val="24"/>
        </w:rPr>
        <w:t xml:space="preserve">2. </w:t>
      </w:r>
      <w:r w:rsidR="00672468" w:rsidRPr="00CD72E6">
        <w:rPr>
          <w:rFonts w:ascii="Garamond" w:hAnsi="Garamond"/>
          <w:i/>
          <w:sz w:val="24"/>
          <w:szCs w:val="24"/>
        </w:rPr>
        <w:t>QSHA</w:t>
      </w:r>
      <w:r w:rsidRPr="00CD72E6">
        <w:rPr>
          <w:rFonts w:ascii="Garamond" w:hAnsi="Garamond"/>
          <w:sz w:val="24"/>
          <w:szCs w:val="24"/>
        </w:rPr>
        <w:t>-</w:t>
      </w:r>
      <w:proofErr w:type="spellStart"/>
      <w:r w:rsidRPr="00CD72E6">
        <w:rPr>
          <w:rFonts w:ascii="Garamond" w:hAnsi="Garamond"/>
          <w:sz w:val="24"/>
          <w:szCs w:val="24"/>
        </w:rPr>
        <w:t>ja</w:t>
      </w:r>
      <w:proofErr w:type="spellEnd"/>
      <w:r w:rsidRPr="00CD72E6">
        <w:rPr>
          <w:rFonts w:ascii="Garamond" w:hAnsi="Garamond"/>
          <w:sz w:val="24"/>
          <w:szCs w:val="24"/>
        </w:rPr>
        <w:t xml:space="preserve"> </w:t>
      </w:r>
      <w:proofErr w:type="spellStart"/>
      <w:r w:rsidRPr="00CD72E6">
        <w:rPr>
          <w:rFonts w:ascii="Garamond" w:hAnsi="Garamond"/>
          <w:sz w:val="24"/>
          <w:szCs w:val="24"/>
        </w:rPr>
        <w:t>është</w:t>
      </w:r>
      <w:proofErr w:type="spellEnd"/>
      <w:r w:rsidRPr="00CD72E6">
        <w:rPr>
          <w:rFonts w:ascii="Garamond" w:hAnsi="Garamond"/>
          <w:sz w:val="24"/>
          <w:szCs w:val="24"/>
        </w:rPr>
        <w:t xml:space="preserve"> person </w:t>
      </w:r>
      <w:proofErr w:type="spellStart"/>
      <w:r w:rsidRPr="00CD72E6">
        <w:rPr>
          <w:rFonts w:ascii="Garamond" w:hAnsi="Garamond"/>
          <w:sz w:val="24"/>
          <w:szCs w:val="24"/>
        </w:rPr>
        <w:t>juridik</w:t>
      </w:r>
      <w:proofErr w:type="spellEnd"/>
      <w:r w:rsidRPr="00CD72E6">
        <w:rPr>
          <w:rFonts w:ascii="Garamond" w:hAnsi="Garamond"/>
          <w:sz w:val="24"/>
          <w:szCs w:val="24"/>
        </w:rPr>
        <w:t xml:space="preserve">, </w:t>
      </w:r>
      <w:proofErr w:type="spellStart"/>
      <w:r w:rsidRPr="00CD72E6">
        <w:rPr>
          <w:rFonts w:ascii="Garamond" w:hAnsi="Garamond"/>
          <w:sz w:val="24"/>
          <w:szCs w:val="24"/>
        </w:rPr>
        <w:t>publik</w:t>
      </w:r>
      <w:proofErr w:type="spellEnd"/>
      <w:r w:rsidRPr="00CD72E6">
        <w:rPr>
          <w:rFonts w:ascii="Garamond" w:hAnsi="Garamond"/>
          <w:sz w:val="24"/>
          <w:szCs w:val="24"/>
        </w:rPr>
        <w:t xml:space="preserve"> </w:t>
      </w:r>
      <w:proofErr w:type="spellStart"/>
      <w:r w:rsidRPr="00CD72E6">
        <w:rPr>
          <w:rFonts w:ascii="Garamond" w:hAnsi="Garamond"/>
          <w:sz w:val="24"/>
          <w:szCs w:val="24"/>
        </w:rPr>
        <w:t>dhe</w:t>
      </w:r>
      <w:proofErr w:type="spellEnd"/>
      <w:r w:rsidRPr="00CD72E6">
        <w:rPr>
          <w:rFonts w:ascii="Garamond" w:hAnsi="Garamond"/>
          <w:sz w:val="24"/>
          <w:szCs w:val="24"/>
        </w:rPr>
        <w:t xml:space="preserve"> </w:t>
      </w:r>
      <w:proofErr w:type="spellStart"/>
      <w:r w:rsidRPr="00CD72E6">
        <w:rPr>
          <w:rFonts w:ascii="Garamond" w:hAnsi="Garamond"/>
          <w:sz w:val="24"/>
          <w:szCs w:val="24"/>
        </w:rPr>
        <w:t>buxhetor</w:t>
      </w:r>
      <w:proofErr w:type="spellEnd"/>
      <w:r w:rsidRPr="00CD72E6">
        <w:rPr>
          <w:rFonts w:ascii="Garamond" w:hAnsi="Garamond"/>
          <w:sz w:val="24"/>
          <w:szCs w:val="24"/>
        </w:rPr>
        <w:t xml:space="preserve">, </w:t>
      </w:r>
      <w:proofErr w:type="spellStart"/>
      <w:r w:rsidRPr="00CD72E6">
        <w:rPr>
          <w:rFonts w:ascii="Garamond" w:hAnsi="Garamond"/>
          <w:sz w:val="24"/>
          <w:szCs w:val="24"/>
        </w:rPr>
        <w:t>në</w:t>
      </w:r>
      <w:proofErr w:type="spellEnd"/>
      <w:r w:rsidRPr="00CD72E6">
        <w:rPr>
          <w:rFonts w:ascii="Garamond" w:hAnsi="Garamond"/>
          <w:sz w:val="24"/>
          <w:szCs w:val="24"/>
        </w:rPr>
        <w:t xml:space="preserve"> </w:t>
      </w:r>
      <w:proofErr w:type="spellStart"/>
      <w:r w:rsidRPr="00CD72E6">
        <w:rPr>
          <w:rFonts w:ascii="Garamond" w:hAnsi="Garamond"/>
          <w:sz w:val="24"/>
          <w:szCs w:val="24"/>
        </w:rPr>
        <w:t>varësi</w:t>
      </w:r>
      <w:proofErr w:type="spellEnd"/>
      <w:r w:rsidRPr="00CD72E6">
        <w:rPr>
          <w:rFonts w:ascii="Garamond" w:hAnsi="Garamond"/>
          <w:sz w:val="24"/>
          <w:szCs w:val="24"/>
        </w:rPr>
        <w:t xml:space="preserve"> </w:t>
      </w:r>
      <w:proofErr w:type="spellStart"/>
      <w:r w:rsidRPr="00CD72E6">
        <w:rPr>
          <w:rFonts w:ascii="Garamond" w:hAnsi="Garamond"/>
          <w:sz w:val="24"/>
          <w:szCs w:val="24"/>
        </w:rPr>
        <w:t>të</w:t>
      </w:r>
      <w:proofErr w:type="spellEnd"/>
      <w:r w:rsidRPr="00CD72E6">
        <w:rPr>
          <w:rFonts w:ascii="Garamond" w:hAnsi="Garamond"/>
          <w:sz w:val="24"/>
          <w:szCs w:val="24"/>
        </w:rPr>
        <w:t xml:space="preserve"> </w:t>
      </w:r>
      <w:proofErr w:type="spellStart"/>
      <w:r w:rsidRPr="00CD72E6">
        <w:rPr>
          <w:rFonts w:ascii="Garamond" w:hAnsi="Garamond"/>
          <w:sz w:val="24"/>
          <w:szCs w:val="24"/>
        </w:rPr>
        <w:t>Ministrit</w:t>
      </w:r>
      <w:proofErr w:type="spellEnd"/>
      <w:r w:rsidRPr="00CD72E6">
        <w:rPr>
          <w:rFonts w:ascii="Garamond" w:hAnsi="Garamond"/>
          <w:sz w:val="24"/>
          <w:szCs w:val="24"/>
        </w:rPr>
        <w:t xml:space="preserve"> </w:t>
      </w:r>
      <w:proofErr w:type="spellStart"/>
      <w:r w:rsidRPr="00CD72E6">
        <w:rPr>
          <w:rFonts w:ascii="Garamond" w:hAnsi="Garamond"/>
          <w:sz w:val="24"/>
          <w:szCs w:val="24"/>
        </w:rPr>
        <w:t>të</w:t>
      </w:r>
      <w:proofErr w:type="spellEnd"/>
      <w:r w:rsidRPr="00CD72E6">
        <w:rPr>
          <w:rFonts w:ascii="Garamond" w:hAnsi="Garamond"/>
          <w:sz w:val="24"/>
          <w:szCs w:val="24"/>
        </w:rPr>
        <w:t xml:space="preserve"> </w:t>
      </w:r>
      <w:proofErr w:type="spellStart"/>
      <w:r w:rsidRPr="00CD72E6">
        <w:rPr>
          <w:rFonts w:ascii="Garamond" w:hAnsi="Garamond"/>
          <w:sz w:val="24"/>
          <w:szCs w:val="24"/>
        </w:rPr>
        <w:t>Arsimit</w:t>
      </w:r>
      <w:proofErr w:type="spellEnd"/>
      <w:r w:rsidRPr="00CD72E6">
        <w:rPr>
          <w:rFonts w:ascii="Garamond" w:hAnsi="Garamond"/>
          <w:sz w:val="24"/>
          <w:szCs w:val="24"/>
        </w:rPr>
        <w:t xml:space="preserve"> </w:t>
      </w:r>
      <w:proofErr w:type="spellStart"/>
      <w:r w:rsidRPr="00CD72E6">
        <w:rPr>
          <w:rFonts w:ascii="Garamond" w:hAnsi="Garamond"/>
          <w:sz w:val="24"/>
          <w:szCs w:val="24"/>
        </w:rPr>
        <w:t>dhe</w:t>
      </w:r>
      <w:proofErr w:type="spellEnd"/>
      <w:r w:rsidRPr="00CD72E6">
        <w:rPr>
          <w:rFonts w:ascii="Garamond" w:hAnsi="Garamond"/>
          <w:sz w:val="24"/>
          <w:szCs w:val="24"/>
        </w:rPr>
        <w:t xml:space="preserve"> </w:t>
      </w:r>
      <w:proofErr w:type="spellStart"/>
      <w:r w:rsidRPr="00CD72E6">
        <w:rPr>
          <w:rFonts w:ascii="Garamond" w:hAnsi="Garamond"/>
          <w:sz w:val="24"/>
          <w:szCs w:val="24"/>
        </w:rPr>
        <w:t>Shkencës</w:t>
      </w:r>
      <w:proofErr w:type="spellEnd"/>
      <w:r w:rsidRPr="00CD72E6">
        <w:rPr>
          <w:rFonts w:ascii="Garamond" w:hAnsi="Garamond"/>
          <w:sz w:val="24"/>
          <w:szCs w:val="24"/>
        </w:rPr>
        <w:t xml:space="preserve">. </w:t>
      </w:r>
    </w:p>
    <w:p w:rsidR="001C068B" w:rsidRPr="00CD72E6" w:rsidRDefault="001C068B" w:rsidP="001C068B">
      <w:pPr>
        <w:pStyle w:val="Paragrafi"/>
        <w:rPr>
          <w:rFonts w:ascii="Garamond" w:hAnsi="Garamond"/>
          <w:sz w:val="24"/>
          <w:szCs w:val="24"/>
        </w:rPr>
      </w:pPr>
      <w:r w:rsidRPr="00CD72E6">
        <w:rPr>
          <w:rFonts w:ascii="Garamond" w:hAnsi="Garamond"/>
          <w:sz w:val="24"/>
          <w:szCs w:val="24"/>
        </w:rPr>
        <w:t xml:space="preserve">3. </w:t>
      </w:r>
      <w:r w:rsidR="00672468" w:rsidRPr="00CD72E6">
        <w:rPr>
          <w:rFonts w:ascii="Garamond" w:hAnsi="Garamond"/>
          <w:i/>
          <w:sz w:val="24"/>
          <w:szCs w:val="24"/>
        </w:rPr>
        <w:t>QSHA-</w:t>
      </w:r>
      <w:proofErr w:type="spellStart"/>
      <w:r w:rsidR="00672468" w:rsidRPr="00CD72E6">
        <w:rPr>
          <w:rFonts w:ascii="Garamond" w:hAnsi="Garamond"/>
          <w:i/>
          <w:sz w:val="24"/>
          <w:szCs w:val="24"/>
        </w:rPr>
        <w:t>ja</w:t>
      </w:r>
      <w:proofErr w:type="spellEnd"/>
      <w:r w:rsidR="00672468" w:rsidRPr="00CD72E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72468" w:rsidRPr="00CD72E6">
        <w:rPr>
          <w:rFonts w:ascii="Garamond" w:hAnsi="Garamond"/>
          <w:i/>
          <w:sz w:val="24"/>
          <w:szCs w:val="24"/>
        </w:rPr>
        <w:t>është</w:t>
      </w:r>
      <w:proofErr w:type="spellEnd"/>
      <w:r w:rsidR="00672468" w:rsidRPr="00CD72E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72468" w:rsidRPr="00CD72E6">
        <w:rPr>
          <w:rFonts w:ascii="Garamond" w:hAnsi="Garamond"/>
          <w:i/>
          <w:sz w:val="24"/>
          <w:szCs w:val="24"/>
        </w:rPr>
        <w:t>institucion</w:t>
      </w:r>
      <w:proofErr w:type="spellEnd"/>
      <w:r w:rsidR="00672468" w:rsidRPr="00CD72E6">
        <w:rPr>
          <w:rFonts w:ascii="Garamond" w:hAnsi="Garamond"/>
          <w:i/>
          <w:sz w:val="24"/>
          <w:szCs w:val="24"/>
        </w:rPr>
        <w:t xml:space="preserve"> i </w:t>
      </w:r>
      <w:proofErr w:type="spellStart"/>
      <w:r w:rsidR="00672468" w:rsidRPr="00CD72E6">
        <w:rPr>
          <w:rFonts w:ascii="Garamond" w:hAnsi="Garamond"/>
          <w:i/>
          <w:sz w:val="24"/>
          <w:szCs w:val="24"/>
        </w:rPr>
        <w:t>posaçëm</w:t>
      </w:r>
      <w:proofErr w:type="spellEnd"/>
      <w:r w:rsidR="00672468" w:rsidRPr="00CD72E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72468" w:rsidRPr="00CD72E6">
        <w:rPr>
          <w:rFonts w:ascii="Garamond" w:hAnsi="Garamond"/>
          <w:i/>
          <w:sz w:val="24"/>
          <w:szCs w:val="24"/>
        </w:rPr>
        <w:t>për</w:t>
      </w:r>
      <w:proofErr w:type="spellEnd"/>
      <w:r w:rsidR="00672468" w:rsidRPr="00CD72E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72468" w:rsidRPr="00CD72E6">
        <w:rPr>
          <w:rFonts w:ascii="Garamond" w:hAnsi="Garamond"/>
          <w:i/>
          <w:sz w:val="24"/>
          <w:szCs w:val="24"/>
        </w:rPr>
        <w:t>organizimin</w:t>
      </w:r>
      <w:proofErr w:type="spellEnd"/>
      <w:r w:rsidR="00672468" w:rsidRPr="00CD72E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672468" w:rsidRPr="00CD72E6">
        <w:rPr>
          <w:rFonts w:ascii="Garamond" w:hAnsi="Garamond"/>
          <w:i/>
          <w:sz w:val="24"/>
          <w:szCs w:val="24"/>
        </w:rPr>
        <w:t>monitorimin</w:t>
      </w:r>
      <w:proofErr w:type="spellEnd"/>
      <w:r w:rsidR="00672468" w:rsidRPr="00CD72E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672468" w:rsidRPr="00CD72E6">
        <w:rPr>
          <w:rFonts w:ascii="Garamond" w:hAnsi="Garamond"/>
          <w:i/>
          <w:sz w:val="24"/>
          <w:szCs w:val="24"/>
        </w:rPr>
        <w:t>mbikëqyrjen</w:t>
      </w:r>
      <w:proofErr w:type="spellEnd"/>
      <w:r w:rsidR="00672468" w:rsidRPr="00CD72E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672468" w:rsidRPr="00CD72E6">
        <w:rPr>
          <w:rFonts w:ascii="Garamond" w:hAnsi="Garamond"/>
          <w:i/>
          <w:sz w:val="24"/>
          <w:szCs w:val="24"/>
        </w:rPr>
        <w:t>problemeve</w:t>
      </w:r>
      <w:proofErr w:type="spellEnd"/>
      <w:r w:rsidR="00672468" w:rsidRPr="00CD72E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72468" w:rsidRPr="00CD72E6">
        <w:rPr>
          <w:rFonts w:ascii="Garamond" w:hAnsi="Garamond"/>
          <w:i/>
          <w:sz w:val="24"/>
          <w:szCs w:val="24"/>
        </w:rPr>
        <w:t>të</w:t>
      </w:r>
      <w:proofErr w:type="spellEnd"/>
      <w:r w:rsidR="00672468" w:rsidRPr="00CD72E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72468" w:rsidRPr="00CD72E6">
        <w:rPr>
          <w:rFonts w:ascii="Garamond" w:hAnsi="Garamond"/>
          <w:i/>
          <w:sz w:val="24"/>
          <w:szCs w:val="24"/>
        </w:rPr>
        <w:t>reformës</w:t>
      </w:r>
      <w:proofErr w:type="spellEnd"/>
      <w:r w:rsidR="00672468" w:rsidRPr="00CD72E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72468" w:rsidRPr="00CD72E6">
        <w:rPr>
          <w:rFonts w:ascii="Garamond" w:hAnsi="Garamond"/>
          <w:i/>
          <w:sz w:val="24"/>
          <w:szCs w:val="24"/>
        </w:rPr>
        <w:t>arsimore</w:t>
      </w:r>
      <w:proofErr w:type="spellEnd"/>
      <w:r w:rsidR="00672468" w:rsidRPr="00CD72E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72468" w:rsidRPr="00CD72E6">
        <w:rPr>
          <w:rFonts w:ascii="Garamond" w:hAnsi="Garamond"/>
          <w:i/>
          <w:sz w:val="24"/>
          <w:szCs w:val="24"/>
        </w:rPr>
        <w:t>për</w:t>
      </w:r>
      <w:proofErr w:type="spellEnd"/>
      <w:r w:rsidR="00672468" w:rsidRPr="00CD72E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72468" w:rsidRPr="00CD72E6">
        <w:rPr>
          <w:rFonts w:ascii="Garamond" w:hAnsi="Garamond"/>
          <w:i/>
          <w:sz w:val="24"/>
          <w:szCs w:val="24"/>
        </w:rPr>
        <w:t>sigurimin</w:t>
      </w:r>
      <w:proofErr w:type="spellEnd"/>
      <w:r w:rsidR="00672468" w:rsidRPr="00CD72E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672468" w:rsidRPr="00CD72E6">
        <w:rPr>
          <w:rFonts w:ascii="Garamond" w:hAnsi="Garamond"/>
          <w:i/>
          <w:sz w:val="24"/>
          <w:szCs w:val="24"/>
        </w:rPr>
        <w:t>cilësisë</w:t>
      </w:r>
      <w:proofErr w:type="spellEnd"/>
      <w:r w:rsidR="00672468" w:rsidRPr="00CD72E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72468" w:rsidRPr="00CD72E6">
        <w:rPr>
          <w:rFonts w:ascii="Garamond" w:hAnsi="Garamond"/>
          <w:i/>
          <w:sz w:val="24"/>
          <w:szCs w:val="24"/>
        </w:rPr>
        <w:t>në</w:t>
      </w:r>
      <w:proofErr w:type="spellEnd"/>
      <w:r w:rsidR="00672468" w:rsidRPr="00CD72E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72468" w:rsidRPr="00CD72E6">
        <w:rPr>
          <w:rFonts w:ascii="Garamond" w:hAnsi="Garamond"/>
          <w:i/>
          <w:sz w:val="24"/>
          <w:szCs w:val="24"/>
        </w:rPr>
        <w:t>fushën</w:t>
      </w:r>
      <w:proofErr w:type="spellEnd"/>
      <w:r w:rsidR="00672468" w:rsidRPr="00CD72E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672468" w:rsidRPr="00CD72E6">
        <w:rPr>
          <w:rFonts w:ascii="Garamond" w:hAnsi="Garamond"/>
          <w:i/>
          <w:sz w:val="24"/>
          <w:szCs w:val="24"/>
        </w:rPr>
        <w:t>vlerësimit</w:t>
      </w:r>
      <w:proofErr w:type="spellEnd"/>
      <w:r w:rsidR="00672468" w:rsidRPr="00CD72E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72468" w:rsidRPr="00CD72E6">
        <w:rPr>
          <w:rFonts w:ascii="Garamond" w:hAnsi="Garamond"/>
          <w:i/>
          <w:sz w:val="24"/>
          <w:szCs w:val="24"/>
        </w:rPr>
        <w:t>të</w:t>
      </w:r>
      <w:proofErr w:type="spellEnd"/>
      <w:r w:rsidR="00672468" w:rsidRPr="00CD72E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72468" w:rsidRPr="00CD72E6">
        <w:rPr>
          <w:rFonts w:ascii="Garamond" w:hAnsi="Garamond"/>
          <w:i/>
          <w:sz w:val="24"/>
          <w:szCs w:val="24"/>
        </w:rPr>
        <w:t>arritjeve</w:t>
      </w:r>
      <w:proofErr w:type="spellEnd"/>
      <w:r w:rsidR="00672468" w:rsidRPr="00CD72E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72468" w:rsidRPr="00CD72E6">
        <w:rPr>
          <w:rFonts w:ascii="Garamond" w:hAnsi="Garamond"/>
          <w:i/>
          <w:sz w:val="24"/>
          <w:szCs w:val="24"/>
        </w:rPr>
        <w:t>dhe</w:t>
      </w:r>
      <w:proofErr w:type="spellEnd"/>
      <w:r w:rsidR="00672468" w:rsidRPr="00CD72E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72468" w:rsidRPr="00CD72E6">
        <w:rPr>
          <w:rFonts w:ascii="Garamond" w:hAnsi="Garamond"/>
          <w:i/>
          <w:sz w:val="24"/>
          <w:szCs w:val="24"/>
        </w:rPr>
        <w:t>të</w:t>
      </w:r>
      <w:proofErr w:type="spellEnd"/>
      <w:r w:rsidR="00672468" w:rsidRPr="00CD72E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72468" w:rsidRPr="00CD72E6">
        <w:rPr>
          <w:rFonts w:ascii="Garamond" w:hAnsi="Garamond"/>
          <w:i/>
          <w:sz w:val="24"/>
          <w:szCs w:val="24"/>
        </w:rPr>
        <w:t>provimeve</w:t>
      </w:r>
      <w:proofErr w:type="spellEnd"/>
      <w:r w:rsidR="00672468" w:rsidRPr="00CD72E6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="00672468" w:rsidRPr="00CD72E6">
        <w:rPr>
          <w:rFonts w:ascii="Garamond" w:hAnsi="Garamond"/>
          <w:i/>
          <w:sz w:val="24"/>
          <w:szCs w:val="24"/>
        </w:rPr>
        <w:t>Ajo</w:t>
      </w:r>
      <w:proofErr w:type="spellEnd"/>
      <w:r w:rsidR="00672468" w:rsidRPr="00CD72E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72468" w:rsidRPr="00CD72E6">
        <w:rPr>
          <w:rFonts w:ascii="Garamond" w:hAnsi="Garamond"/>
          <w:i/>
          <w:sz w:val="24"/>
          <w:szCs w:val="24"/>
        </w:rPr>
        <w:t>ushtron</w:t>
      </w:r>
      <w:proofErr w:type="spellEnd"/>
      <w:r w:rsidR="00672468" w:rsidRPr="00CD72E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72468" w:rsidRPr="00CD72E6">
        <w:rPr>
          <w:rFonts w:ascii="Garamond" w:hAnsi="Garamond"/>
          <w:i/>
          <w:sz w:val="24"/>
          <w:szCs w:val="24"/>
        </w:rPr>
        <w:t>funksion</w:t>
      </w:r>
      <w:proofErr w:type="spellEnd"/>
      <w:r w:rsidR="00672468" w:rsidRPr="00CD72E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72468" w:rsidRPr="00CD72E6">
        <w:rPr>
          <w:rFonts w:ascii="Garamond" w:hAnsi="Garamond"/>
          <w:i/>
          <w:sz w:val="24"/>
          <w:szCs w:val="24"/>
        </w:rPr>
        <w:t>teknik</w:t>
      </w:r>
      <w:proofErr w:type="spellEnd"/>
      <w:r w:rsidR="00672468" w:rsidRPr="00CD72E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672468" w:rsidRPr="00CD72E6">
        <w:rPr>
          <w:rFonts w:ascii="Garamond" w:hAnsi="Garamond"/>
          <w:i/>
          <w:sz w:val="24"/>
          <w:szCs w:val="24"/>
        </w:rPr>
        <w:t>profesional</w:t>
      </w:r>
      <w:proofErr w:type="spellEnd"/>
      <w:r w:rsidR="00672468" w:rsidRPr="00CD72E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672468" w:rsidRPr="00CD72E6">
        <w:rPr>
          <w:rFonts w:ascii="Garamond" w:hAnsi="Garamond"/>
          <w:i/>
          <w:sz w:val="24"/>
          <w:szCs w:val="24"/>
        </w:rPr>
        <w:t>mbështetës</w:t>
      </w:r>
      <w:proofErr w:type="spellEnd"/>
      <w:r w:rsidR="00672468" w:rsidRPr="00CD72E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72468" w:rsidRPr="00CD72E6">
        <w:rPr>
          <w:rFonts w:ascii="Garamond" w:hAnsi="Garamond"/>
          <w:i/>
          <w:sz w:val="24"/>
          <w:szCs w:val="24"/>
        </w:rPr>
        <w:t>dhe</w:t>
      </w:r>
      <w:proofErr w:type="spellEnd"/>
      <w:r w:rsidR="00672468" w:rsidRPr="00CD72E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72468" w:rsidRPr="00CD72E6">
        <w:rPr>
          <w:rFonts w:ascii="Garamond" w:hAnsi="Garamond"/>
          <w:i/>
          <w:sz w:val="24"/>
          <w:szCs w:val="24"/>
        </w:rPr>
        <w:t>rekomandues</w:t>
      </w:r>
      <w:proofErr w:type="spellEnd"/>
      <w:r w:rsidR="00672468" w:rsidRPr="00CD72E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72468" w:rsidRPr="00CD72E6">
        <w:rPr>
          <w:rFonts w:ascii="Garamond" w:hAnsi="Garamond"/>
          <w:i/>
          <w:sz w:val="24"/>
          <w:szCs w:val="24"/>
        </w:rPr>
        <w:t>të</w:t>
      </w:r>
      <w:proofErr w:type="spellEnd"/>
      <w:r w:rsidR="00672468" w:rsidRPr="00CD72E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72468" w:rsidRPr="00CD72E6">
        <w:rPr>
          <w:rFonts w:ascii="Garamond" w:hAnsi="Garamond"/>
          <w:i/>
          <w:sz w:val="24"/>
          <w:szCs w:val="24"/>
        </w:rPr>
        <w:t>politikave</w:t>
      </w:r>
      <w:proofErr w:type="spellEnd"/>
      <w:r w:rsidR="00672468" w:rsidRPr="00CD72E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72468" w:rsidRPr="00CD72E6">
        <w:rPr>
          <w:rFonts w:ascii="Garamond" w:hAnsi="Garamond"/>
          <w:i/>
          <w:sz w:val="24"/>
          <w:szCs w:val="24"/>
        </w:rPr>
        <w:t>të</w:t>
      </w:r>
      <w:proofErr w:type="spellEnd"/>
      <w:r w:rsidR="00672468" w:rsidRPr="00CD72E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72468" w:rsidRPr="00CD72E6">
        <w:rPr>
          <w:rFonts w:ascii="Garamond" w:hAnsi="Garamond"/>
          <w:i/>
          <w:sz w:val="24"/>
          <w:szCs w:val="24"/>
        </w:rPr>
        <w:t>vlerësimit</w:t>
      </w:r>
      <w:proofErr w:type="spellEnd"/>
      <w:r w:rsidR="00672468" w:rsidRPr="00CD72E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72468" w:rsidRPr="00CD72E6">
        <w:rPr>
          <w:rFonts w:ascii="Garamond" w:hAnsi="Garamond"/>
          <w:i/>
          <w:sz w:val="24"/>
          <w:szCs w:val="24"/>
        </w:rPr>
        <w:t>dhe</w:t>
      </w:r>
      <w:proofErr w:type="spellEnd"/>
      <w:r w:rsidR="00672468" w:rsidRPr="00CD72E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72468" w:rsidRPr="00CD72E6">
        <w:rPr>
          <w:rFonts w:ascii="Garamond" w:hAnsi="Garamond"/>
          <w:i/>
          <w:sz w:val="24"/>
          <w:szCs w:val="24"/>
        </w:rPr>
        <w:t>të</w:t>
      </w:r>
      <w:proofErr w:type="spellEnd"/>
      <w:r w:rsidR="00672468" w:rsidRPr="00CD72E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72468" w:rsidRPr="00CD72E6">
        <w:rPr>
          <w:rFonts w:ascii="Garamond" w:hAnsi="Garamond"/>
          <w:i/>
          <w:sz w:val="24"/>
          <w:szCs w:val="24"/>
        </w:rPr>
        <w:t>organizimit</w:t>
      </w:r>
      <w:proofErr w:type="spellEnd"/>
      <w:r w:rsidR="00672468" w:rsidRPr="00CD72E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72468" w:rsidRPr="00CD72E6">
        <w:rPr>
          <w:rFonts w:ascii="Garamond" w:hAnsi="Garamond"/>
          <w:i/>
          <w:sz w:val="24"/>
          <w:szCs w:val="24"/>
        </w:rPr>
        <w:t>të</w:t>
      </w:r>
      <w:proofErr w:type="spellEnd"/>
      <w:r w:rsidR="00672468" w:rsidRPr="00CD72E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72468" w:rsidRPr="00CD72E6">
        <w:rPr>
          <w:rFonts w:ascii="Garamond" w:hAnsi="Garamond"/>
          <w:i/>
          <w:sz w:val="24"/>
          <w:szCs w:val="24"/>
        </w:rPr>
        <w:t>provimeve</w:t>
      </w:r>
      <w:proofErr w:type="spellEnd"/>
      <w:r w:rsidR="00672468" w:rsidRPr="00CD72E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72468" w:rsidRPr="00CD72E6">
        <w:rPr>
          <w:rFonts w:ascii="Garamond" w:hAnsi="Garamond"/>
          <w:i/>
          <w:sz w:val="24"/>
          <w:szCs w:val="24"/>
        </w:rPr>
        <w:t>të</w:t>
      </w:r>
      <w:proofErr w:type="spellEnd"/>
      <w:r w:rsidR="00672468" w:rsidRPr="00CD72E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72468" w:rsidRPr="00CD72E6">
        <w:rPr>
          <w:rFonts w:ascii="Garamond" w:hAnsi="Garamond"/>
          <w:i/>
          <w:sz w:val="24"/>
          <w:szCs w:val="24"/>
        </w:rPr>
        <w:t>maturës</w:t>
      </w:r>
      <w:proofErr w:type="spellEnd"/>
      <w:r w:rsidR="00672468" w:rsidRPr="00CD72E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672468" w:rsidRPr="00CD72E6">
        <w:rPr>
          <w:rFonts w:ascii="Garamond" w:hAnsi="Garamond"/>
          <w:i/>
          <w:sz w:val="24"/>
          <w:szCs w:val="24"/>
        </w:rPr>
        <w:t>të</w:t>
      </w:r>
      <w:proofErr w:type="spellEnd"/>
      <w:r w:rsidR="00672468" w:rsidRPr="00CD72E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72468" w:rsidRPr="00CD72E6">
        <w:rPr>
          <w:rFonts w:ascii="Garamond" w:hAnsi="Garamond"/>
          <w:i/>
          <w:sz w:val="24"/>
          <w:szCs w:val="24"/>
        </w:rPr>
        <w:t>shtetit</w:t>
      </w:r>
      <w:proofErr w:type="spellEnd"/>
      <w:r w:rsidR="00672468" w:rsidRPr="00CD72E6">
        <w:rPr>
          <w:rFonts w:ascii="Garamond" w:hAnsi="Garamond"/>
          <w:i/>
          <w:sz w:val="24"/>
          <w:szCs w:val="24"/>
        </w:rPr>
        <w:t>.</w:t>
      </w:r>
    </w:p>
    <w:p w:rsidR="001C068B" w:rsidRPr="00CD72E6" w:rsidRDefault="001C068B" w:rsidP="001C068B">
      <w:pPr>
        <w:pStyle w:val="Paragrafi"/>
        <w:rPr>
          <w:rFonts w:ascii="Garamond" w:hAnsi="Garamond"/>
          <w:sz w:val="24"/>
          <w:szCs w:val="24"/>
        </w:rPr>
      </w:pPr>
      <w:r w:rsidRPr="00CD72E6">
        <w:rPr>
          <w:rFonts w:ascii="Garamond" w:hAnsi="Garamond"/>
          <w:sz w:val="24"/>
          <w:szCs w:val="24"/>
        </w:rPr>
        <w:t xml:space="preserve">4. </w:t>
      </w:r>
      <w:proofErr w:type="spellStart"/>
      <w:r w:rsidR="00672468" w:rsidRPr="00CD72E6">
        <w:rPr>
          <w:rFonts w:ascii="Garamond" w:hAnsi="Garamond"/>
          <w:i/>
          <w:sz w:val="24"/>
          <w:szCs w:val="24"/>
        </w:rPr>
        <w:t>Shfuqizuar</w:t>
      </w:r>
      <w:proofErr w:type="spellEnd"/>
      <w:r w:rsidR="00672468" w:rsidRPr="00CD72E6">
        <w:rPr>
          <w:rFonts w:ascii="Garamond" w:hAnsi="Garamond"/>
          <w:i/>
          <w:sz w:val="24"/>
          <w:szCs w:val="24"/>
        </w:rPr>
        <w:t>.</w:t>
      </w:r>
    </w:p>
    <w:p w:rsidR="00672468" w:rsidRPr="00CD72E6" w:rsidRDefault="001C068B" w:rsidP="001C068B">
      <w:pPr>
        <w:pStyle w:val="Paragrafi"/>
        <w:rPr>
          <w:rFonts w:ascii="Garamond" w:hAnsi="Garamond"/>
          <w:sz w:val="24"/>
          <w:szCs w:val="24"/>
        </w:rPr>
      </w:pPr>
      <w:r w:rsidRPr="00CD72E6">
        <w:rPr>
          <w:rFonts w:ascii="Garamond" w:hAnsi="Garamond"/>
          <w:sz w:val="24"/>
          <w:szCs w:val="24"/>
        </w:rPr>
        <w:t xml:space="preserve">5. </w:t>
      </w:r>
      <w:proofErr w:type="spellStart"/>
      <w:r w:rsidR="00672468" w:rsidRPr="00CD72E6">
        <w:rPr>
          <w:rFonts w:ascii="Garamond" w:hAnsi="Garamond"/>
          <w:i/>
          <w:sz w:val="24"/>
          <w:szCs w:val="24"/>
        </w:rPr>
        <w:t>Shfuqizuar</w:t>
      </w:r>
      <w:proofErr w:type="spellEnd"/>
      <w:r w:rsidR="00672468" w:rsidRPr="00CD72E6">
        <w:rPr>
          <w:rFonts w:ascii="Garamond" w:hAnsi="Garamond"/>
          <w:sz w:val="24"/>
          <w:szCs w:val="24"/>
        </w:rPr>
        <w:t>.</w:t>
      </w:r>
    </w:p>
    <w:p w:rsidR="001C068B" w:rsidRPr="00CD72E6" w:rsidRDefault="001C068B" w:rsidP="001C068B">
      <w:pPr>
        <w:pStyle w:val="Paragrafi"/>
        <w:rPr>
          <w:rFonts w:ascii="Garamond" w:hAnsi="Garamond"/>
          <w:sz w:val="24"/>
          <w:szCs w:val="24"/>
        </w:rPr>
      </w:pPr>
      <w:r w:rsidRPr="00CD72E6">
        <w:rPr>
          <w:rFonts w:ascii="Garamond" w:hAnsi="Garamond"/>
          <w:sz w:val="24"/>
          <w:szCs w:val="24"/>
        </w:rPr>
        <w:t xml:space="preserve">6. </w:t>
      </w:r>
      <w:proofErr w:type="spellStart"/>
      <w:r w:rsidR="00672468" w:rsidRPr="00CD72E6">
        <w:rPr>
          <w:rFonts w:ascii="Garamond" w:hAnsi="Garamond"/>
          <w:i/>
          <w:sz w:val="24"/>
          <w:szCs w:val="24"/>
        </w:rPr>
        <w:t>Shfuqizuar</w:t>
      </w:r>
      <w:proofErr w:type="spellEnd"/>
      <w:r w:rsidR="00672468" w:rsidRPr="00CD72E6">
        <w:rPr>
          <w:rFonts w:ascii="Garamond" w:hAnsi="Garamond"/>
          <w:i/>
          <w:sz w:val="24"/>
          <w:szCs w:val="24"/>
        </w:rPr>
        <w:t>.</w:t>
      </w:r>
    </w:p>
    <w:p w:rsidR="001C068B" w:rsidRPr="00CD72E6" w:rsidRDefault="001C068B" w:rsidP="001C068B">
      <w:pPr>
        <w:pStyle w:val="Paragrafi"/>
        <w:rPr>
          <w:rFonts w:ascii="Garamond" w:hAnsi="Garamond"/>
          <w:sz w:val="24"/>
          <w:szCs w:val="24"/>
        </w:rPr>
      </w:pPr>
      <w:r w:rsidRPr="00CD72E6">
        <w:rPr>
          <w:rFonts w:ascii="Garamond" w:hAnsi="Garamond"/>
          <w:sz w:val="24"/>
          <w:szCs w:val="24"/>
        </w:rPr>
        <w:t xml:space="preserve">7. </w:t>
      </w:r>
      <w:proofErr w:type="spellStart"/>
      <w:r w:rsidR="00672468" w:rsidRPr="00CD72E6">
        <w:rPr>
          <w:rFonts w:ascii="Garamond" w:hAnsi="Garamond"/>
          <w:i/>
          <w:sz w:val="24"/>
          <w:szCs w:val="24"/>
        </w:rPr>
        <w:t>Shfuqizuar</w:t>
      </w:r>
      <w:proofErr w:type="spellEnd"/>
      <w:r w:rsidR="00672468" w:rsidRPr="00CD72E6">
        <w:rPr>
          <w:rFonts w:ascii="Garamond" w:hAnsi="Garamond"/>
          <w:i/>
          <w:sz w:val="24"/>
          <w:szCs w:val="24"/>
        </w:rPr>
        <w:t>.</w:t>
      </w:r>
    </w:p>
    <w:p w:rsidR="00672468" w:rsidRPr="00CD72E6" w:rsidRDefault="00672468" w:rsidP="00672468">
      <w:pPr>
        <w:pStyle w:val="Default"/>
        <w:rPr>
          <w:rFonts w:ascii="Garamond" w:eastAsia="Times New Roman" w:hAnsi="Garamond" w:cs="Garamond"/>
          <w:color w:val="auto"/>
        </w:rPr>
      </w:pPr>
      <w:r w:rsidRPr="00CD72E6">
        <w:rPr>
          <w:rFonts w:ascii="Garamond" w:hAnsi="Garamond"/>
          <w:color w:val="auto"/>
        </w:rPr>
        <w:t xml:space="preserve">            </w:t>
      </w:r>
      <w:r w:rsidR="001C068B" w:rsidRPr="00CD72E6">
        <w:rPr>
          <w:rFonts w:ascii="Garamond" w:hAnsi="Garamond"/>
          <w:color w:val="auto"/>
        </w:rPr>
        <w:t xml:space="preserve">8. </w:t>
      </w:r>
      <w:r w:rsidRPr="00CD72E6">
        <w:rPr>
          <w:rFonts w:ascii="Garamond" w:eastAsia="Times New Roman" w:hAnsi="Garamond" w:cs="Garamond"/>
          <w:color w:val="auto"/>
        </w:rPr>
        <w:t xml:space="preserve"> QSHA-</w:t>
      </w:r>
      <w:proofErr w:type="spellStart"/>
      <w:r w:rsidRPr="00CD72E6">
        <w:rPr>
          <w:rFonts w:ascii="Garamond" w:eastAsia="Times New Roman" w:hAnsi="Garamond" w:cs="Garamond"/>
          <w:color w:val="auto"/>
        </w:rPr>
        <w:t>ja</w:t>
      </w:r>
      <w:proofErr w:type="spellEnd"/>
      <w:r w:rsidRPr="00CD72E6">
        <w:rPr>
          <w:rFonts w:ascii="Garamond" w:eastAsia="Times New Roman" w:hAnsi="Garamond" w:cs="Garamond"/>
          <w:color w:val="auto"/>
        </w:rPr>
        <w:t xml:space="preserve"> </w:t>
      </w:r>
      <w:proofErr w:type="spellStart"/>
      <w:r w:rsidRPr="00CD72E6">
        <w:rPr>
          <w:rFonts w:ascii="Garamond" w:eastAsia="Times New Roman" w:hAnsi="Garamond" w:cs="Garamond"/>
          <w:color w:val="auto"/>
        </w:rPr>
        <w:t>kryen</w:t>
      </w:r>
      <w:proofErr w:type="spellEnd"/>
      <w:r w:rsidRPr="00CD72E6">
        <w:rPr>
          <w:rFonts w:ascii="Garamond" w:eastAsia="Times New Roman" w:hAnsi="Garamond" w:cs="Garamond"/>
          <w:color w:val="auto"/>
        </w:rPr>
        <w:t xml:space="preserve"> </w:t>
      </w:r>
      <w:proofErr w:type="spellStart"/>
      <w:r w:rsidRPr="00CD72E6">
        <w:rPr>
          <w:rFonts w:ascii="Garamond" w:eastAsia="Times New Roman" w:hAnsi="Garamond" w:cs="Garamond"/>
          <w:color w:val="auto"/>
        </w:rPr>
        <w:t>këto</w:t>
      </w:r>
      <w:proofErr w:type="spellEnd"/>
      <w:r w:rsidRPr="00CD72E6">
        <w:rPr>
          <w:rFonts w:ascii="Garamond" w:eastAsia="Times New Roman" w:hAnsi="Garamond" w:cs="Garamond"/>
          <w:color w:val="auto"/>
        </w:rPr>
        <w:t xml:space="preserve"> </w:t>
      </w:r>
      <w:proofErr w:type="spellStart"/>
      <w:r w:rsidRPr="00CD72E6">
        <w:rPr>
          <w:rFonts w:ascii="Garamond" w:eastAsia="Times New Roman" w:hAnsi="Garamond" w:cs="Garamond"/>
          <w:color w:val="auto"/>
        </w:rPr>
        <w:t>funksione</w:t>
      </w:r>
      <w:proofErr w:type="spellEnd"/>
      <w:r w:rsidRPr="00CD72E6">
        <w:rPr>
          <w:rFonts w:ascii="Garamond" w:eastAsia="Times New Roman" w:hAnsi="Garamond" w:cs="Garamond"/>
          <w:color w:val="auto"/>
        </w:rPr>
        <w:t xml:space="preserve">: </w:t>
      </w:r>
    </w:p>
    <w:p w:rsidR="00672468" w:rsidRPr="00CD72E6" w:rsidRDefault="00672468" w:rsidP="00672468">
      <w:pPr>
        <w:pStyle w:val="Default"/>
        <w:rPr>
          <w:rFonts w:ascii="Garamond" w:eastAsia="Times New Roman" w:hAnsi="Garamond" w:cs="Garamond"/>
          <w:color w:val="auto"/>
        </w:rPr>
      </w:pPr>
      <w:r w:rsidRPr="00CD72E6">
        <w:rPr>
          <w:rFonts w:ascii="Garamond" w:eastAsia="Times New Roman" w:hAnsi="Garamond" w:cs="Garamond"/>
          <w:color w:val="auto"/>
        </w:rPr>
        <w:t xml:space="preserve">a) </w:t>
      </w:r>
      <w:proofErr w:type="spellStart"/>
      <w:r w:rsidRPr="00CD72E6">
        <w:rPr>
          <w:rFonts w:ascii="Garamond" w:eastAsia="Times New Roman" w:hAnsi="Garamond" w:cs="Garamond"/>
          <w:color w:val="auto"/>
        </w:rPr>
        <w:t>Zhvillon</w:t>
      </w:r>
      <w:proofErr w:type="spellEnd"/>
      <w:r w:rsidRPr="00CD72E6">
        <w:rPr>
          <w:rFonts w:ascii="Garamond" w:eastAsia="Times New Roman" w:hAnsi="Garamond" w:cs="Garamond"/>
          <w:color w:val="auto"/>
        </w:rPr>
        <w:t xml:space="preserve"> </w:t>
      </w:r>
      <w:proofErr w:type="spellStart"/>
      <w:r w:rsidRPr="00CD72E6">
        <w:rPr>
          <w:rFonts w:ascii="Garamond" w:eastAsia="Times New Roman" w:hAnsi="Garamond" w:cs="Garamond"/>
          <w:color w:val="auto"/>
        </w:rPr>
        <w:t>provimet</w:t>
      </w:r>
      <w:proofErr w:type="spellEnd"/>
      <w:r w:rsidRPr="00CD72E6">
        <w:rPr>
          <w:rFonts w:ascii="Garamond" w:eastAsia="Times New Roman" w:hAnsi="Garamond" w:cs="Garamond"/>
          <w:color w:val="auto"/>
        </w:rPr>
        <w:t xml:space="preserve"> </w:t>
      </w:r>
      <w:proofErr w:type="spellStart"/>
      <w:r w:rsidRPr="00CD72E6">
        <w:rPr>
          <w:rFonts w:ascii="Garamond" w:eastAsia="Times New Roman" w:hAnsi="Garamond" w:cs="Garamond"/>
          <w:color w:val="auto"/>
        </w:rPr>
        <w:t>kombëtare</w:t>
      </w:r>
      <w:proofErr w:type="spellEnd"/>
      <w:r w:rsidRPr="00CD72E6">
        <w:rPr>
          <w:rFonts w:ascii="Garamond" w:eastAsia="Times New Roman" w:hAnsi="Garamond" w:cs="Garamond"/>
          <w:color w:val="auto"/>
        </w:rPr>
        <w:t xml:space="preserve">, </w:t>
      </w:r>
      <w:proofErr w:type="spellStart"/>
      <w:r w:rsidRPr="00CD72E6">
        <w:rPr>
          <w:rFonts w:ascii="Garamond" w:eastAsia="Times New Roman" w:hAnsi="Garamond" w:cs="Garamond"/>
          <w:color w:val="auto"/>
        </w:rPr>
        <w:t>kryen</w:t>
      </w:r>
      <w:proofErr w:type="spellEnd"/>
      <w:r w:rsidRPr="00CD72E6">
        <w:rPr>
          <w:rFonts w:ascii="Garamond" w:eastAsia="Times New Roman" w:hAnsi="Garamond" w:cs="Garamond"/>
          <w:color w:val="auto"/>
        </w:rPr>
        <w:t xml:space="preserve"> </w:t>
      </w:r>
      <w:proofErr w:type="spellStart"/>
      <w:r w:rsidRPr="00CD72E6">
        <w:rPr>
          <w:rFonts w:ascii="Garamond" w:eastAsia="Times New Roman" w:hAnsi="Garamond" w:cs="Garamond"/>
          <w:color w:val="auto"/>
        </w:rPr>
        <w:t>procesin</w:t>
      </w:r>
      <w:proofErr w:type="spellEnd"/>
      <w:r w:rsidRPr="00CD72E6">
        <w:rPr>
          <w:rFonts w:ascii="Garamond" w:eastAsia="Times New Roman" w:hAnsi="Garamond" w:cs="Garamond"/>
          <w:color w:val="auto"/>
        </w:rPr>
        <w:t xml:space="preserve"> e </w:t>
      </w:r>
      <w:proofErr w:type="spellStart"/>
      <w:r w:rsidRPr="00CD72E6">
        <w:rPr>
          <w:rFonts w:ascii="Garamond" w:eastAsia="Times New Roman" w:hAnsi="Garamond" w:cs="Garamond"/>
          <w:color w:val="auto"/>
        </w:rPr>
        <w:t>vlerësimit</w:t>
      </w:r>
      <w:proofErr w:type="spellEnd"/>
      <w:r w:rsidRPr="00CD72E6">
        <w:rPr>
          <w:rFonts w:ascii="Garamond" w:eastAsia="Times New Roman" w:hAnsi="Garamond" w:cs="Garamond"/>
          <w:color w:val="auto"/>
        </w:rPr>
        <w:t xml:space="preserve"> </w:t>
      </w:r>
      <w:proofErr w:type="spellStart"/>
      <w:r w:rsidRPr="00CD72E6">
        <w:rPr>
          <w:rFonts w:ascii="Garamond" w:eastAsia="Times New Roman" w:hAnsi="Garamond" w:cs="Garamond"/>
          <w:color w:val="auto"/>
        </w:rPr>
        <w:t>të</w:t>
      </w:r>
      <w:proofErr w:type="spellEnd"/>
      <w:r w:rsidRPr="00CD72E6">
        <w:rPr>
          <w:rFonts w:ascii="Garamond" w:eastAsia="Times New Roman" w:hAnsi="Garamond" w:cs="Garamond"/>
          <w:color w:val="auto"/>
        </w:rPr>
        <w:t xml:space="preserve"> </w:t>
      </w:r>
      <w:proofErr w:type="spellStart"/>
      <w:r w:rsidRPr="00CD72E6">
        <w:rPr>
          <w:rFonts w:ascii="Garamond" w:eastAsia="Times New Roman" w:hAnsi="Garamond" w:cs="Garamond"/>
          <w:color w:val="auto"/>
        </w:rPr>
        <w:t>arritjes</w:t>
      </w:r>
      <w:proofErr w:type="spellEnd"/>
      <w:r w:rsidRPr="00CD72E6">
        <w:rPr>
          <w:rFonts w:ascii="Garamond" w:eastAsia="Times New Roman" w:hAnsi="Garamond" w:cs="Garamond"/>
          <w:color w:val="auto"/>
        </w:rPr>
        <w:t xml:space="preserve"> </w:t>
      </w:r>
      <w:proofErr w:type="spellStart"/>
      <w:r w:rsidRPr="00CD72E6">
        <w:rPr>
          <w:rFonts w:ascii="Garamond" w:eastAsia="Times New Roman" w:hAnsi="Garamond" w:cs="Garamond"/>
          <w:color w:val="auto"/>
        </w:rPr>
        <w:t>së</w:t>
      </w:r>
      <w:proofErr w:type="spellEnd"/>
      <w:r w:rsidRPr="00CD72E6">
        <w:rPr>
          <w:rFonts w:ascii="Garamond" w:eastAsia="Times New Roman" w:hAnsi="Garamond" w:cs="Garamond"/>
          <w:color w:val="auto"/>
        </w:rPr>
        <w:t xml:space="preserve"> </w:t>
      </w:r>
      <w:proofErr w:type="spellStart"/>
      <w:r w:rsidRPr="00CD72E6">
        <w:rPr>
          <w:rFonts w:ascii="Garamond" w:eastAsia="Times New Roman" w:hAnsi="Garamond" w:cs="Garamond"/>
          <w:color w:val="auto"/>
        </w:rPr>
        <w:t>nxënësve</w:t>
      </w:r>
      <w:proofErr w:type="spellEnd"/>
      <w:r w:rsidRPr="00CD72E6">
        <w:rPr>
          <w:rFonts w:ascii="Garamond" w:eastAsia="Times New Roman" w:hAnsi="Garamond" w:cs="Garamond"/>
          <w:color w:val="auto"/>
        </w:rPr>
        <w:t xml:space="preserve"> </w:t>
      </w:r>
      <w:proofErr w:type="spellStart"/>
      <w:r w:rsidRPr="00CD72E6">
        <w:rPr>
          <w:rFonts w:ascii="Garamond" w:eastAsia="Times New Roman" w:hAnsi="Garamond" w:cs="Garamond"/>
          <w:color w:val="auto"/>
        </w:rPr>
        <w:t>dhe</w:t>
      </w:r>
      <w:proofErr w:type="spellEnd"/>
      <w:r w:rsidRPr="00CD72E6">
        <w:rPr>
          <w:rFonts w:ascii="Garamond" w:eastAsia="Times New Roman" w:hAnsi="Garamond" w:cs="Garamond"/>
          <w:color w:val="auto"/>
        </w:rPr>
        <w:t xml:space="preserve"> </w:t>
      </w:r>
      <w:proofErr w:type="spellStart"/>
      <w:r w:rsidRPr="00CD72E6">
        <w:rPr>
          <w:rFonts w:ascii="Garamond" w:eastAsia="Times New Roman" w:hAnsi="Garamond" w:cs="Garamond"/>
          <w:color w:val="auto"/>
        </w:rPr>
        <w:t>administron</w:t>
      </w:r>
      <w:proofErr w:type="spellEnd"/>
      <w:r w:rsidRPr="00CD72E6">
        <w:rPr>
          <w:rFonts w:ascii="Garamond" w:eastAsia="Times New Roman" w:hAnsi="Garamond" w:cs="Garamond"/>
          <w:color w:val="auto"/>
        </w:rPr>
        <w:t xml:space="preserve"> </w:t>
      </w:r>
      <w:proofErr w:type="spellStart"/>
      <w:r w:rsidRPr="00CD72E6">
        <w:rPr>
          <w:rFonts w:ascii="Garamond" w:eastAsia="Times New Roman" w:hAnsi="Garamond" w:cs="Garamond"/>
          <w:color w:val="auto"/>
        </w:rPr>
        <w:t>bazën</w:t>
      </w:r>
      <w:proofErr w:type="spellEnd"/>
      <w:r w:rsidRPr="00CD72E6">
        <w:rPr>
          <w:rFonts w:ascii="Garamond" w:eastAsia="Times New Roman" w:hAnsi="Garamond" w:cs="Garamond"/>
          <w:color w:val="auto"/>
        </w:rPr>
        <w:t xml:space="preserve"> e </w:t>
      </w:r>
      <w:proofErr w:type="spellStart"/>
      <w:r w:rsidRPr="00CD72E6">
        <w:rPr>
          <w:rFonts w:ascii="Garamond" w:eastAsia="Times New Roman" w:hAnsi="Garamond" w:cs="Garamond"/>
          <w:color w:val="auto"/>
        </w:rPr>
        <w:t>të</w:t>
      </w:r>
      <w:proofErr w:type="spellEnd"/>
      <w:r w:rsidRPr="00CD72E6">
        <w:rPr>
          <w:rFonts w:ascii="Garamond" w:eastAsia="Times New Roman" w:hAnsi="Garamond" w:cs="Garamond"/>
          <w:color w:val="auto"/>
        </w:rPr>
        <w:t xml:space="preserve"> </w:t>
      </w:r>
      <w:proofErr w:type="spellStart"/>
      <w:r w:rsidRPr="00CD72E6">
        <w:rPr>
          <w:rFonts w:ascii="Garamond" w:eastAsia="Times New Roman" w:hAnsi="Garamond" w:cs="Garamond"/>
          <w:color w:val="auto"/>
        </w:rPr>
        <w:t>dhënave</w:t>
      </w:r>
      <w:proofErr w:type="spellEnd"/>
      <w:r w:rsidRPr="00CD72E6">
        <w:rPr>
          <w:rFonts w:ascii="Garamond" w:eastAsia="Times New Roman" w:hAnsi="Garamond" w:cs="Garamond"/>
          <w:color w:val="auto"/>
        </w:rPr>
        <w:t xml:space="preserve"> </w:t>
      </w:r>
      <w:proofErr w:type="spellStart"/>
      <w:r w:rsidRPr="00CD72E6">
        <w:rPr>
          <w:rFonts w:ascii="Garamond" w:eastAsia="Times New Roman" w:hAnsi="Garamond" w:cs="Garamond"/>
          <w:color w:val="auto"/>
        </w:rPr>
        <w:t>të</w:t>
      </w:r>
      <w:proofErr w:type="spellEnd"/>
      <w:r w:rsidRPr="00CD72E6">
        <w:rPr>
          <w:rFonts w:ascii="Garamond" w:eastAsia="Times New Roman" w:hAnsi="Garamond" w:cs="Garamond"/>
          <w:color w:val="auto"/>
        </w:rPr>
        <w:t xml:space="preserve"> </w:t>
      </w:r>
      <w:proofErr w:type="spellStart"/>
      <w:r w:rsidRPr="00CD72E6">
        <w:rPr>
          <w:rFonts w:ascii="Garamond" w:eastAsia="Times New Roman" w:hAnsi="Garamond" w:cs="Garamond"/>
          <w:color w:val="auto"/>
        </w:rPr>
        <w:t>këtyre</w:t>
      </w:r>
      <w:proofErr w:type="spellEnd"/>
      <w:r w:rsidRPr="00CD72E6">
        <w:rPr>
          <w:rFonts w:ascii="Garamond" w:eastAsia="Times New Roman" w:hAnsi="Garamond" w:cs="Garamond"/>
          <w:color w:val="auto"/>
        </w:rPr>
        <w:t xml:space="preserve"> </w:t>
      </w:r>
      <w:proofErr w:type="spellStart"/>
      <w:r w:rsidRPr="00CD72E6">
        <w:rPr>
          <w:rFonts w:ascii="Garamond" w:eastAsia="Times New Roman" w:hAnsi="Garamond" w:cs="Garamond"/>
          <w:color w:val="auto"/>
        </w:rPr>
        <w:t>rezultateve</w:t>
      </w:r>
      <w:proofErr w:type="spellEnd"/>
      <w:r w:rsidRPr="00CD72E6">
        <w:rPr>
          <w:rFonts w:ascii="Garamond" w:eastAsia="Times New Roman" w:hAnsi="Garamond" w:cs="Garamond"/>
          <w:color w:val="auto"/>
        </w:rPr>
        <w:t xml:space="preserve">. </w:t>
      </w:r>
    </w:p>
    <w:p w:rsidR="00672468" w:rsidRPr="00CD72E6" w:rsidRDefault="00672468" w:rsidP="00672468">
      <w:pPr>
        <w:pStyle w:val="Default"/>
        <w:tabs>
          <w:tab w:val="left" w:pos="1155"/>
        </w:tabs>
        <w:rPr>
          <w:rFonts w:ascii="Garamond" w:eastAsia="Times New Roman" w:hAnsi="Garamond" w:cs="Garamond"/>
          <w:color w:val="auto"/>
        </w:rPr>
      </w:pPr>
      <w:r w:rsidRPr="00CD72E6">
        <w:rPr>
          <w:rFonts w:ascii="Garamond" w:eastAsia="Times New Roman" w:hAnsi="Garamond" w:cs="Garamond"/>
          <w:color w:val="auto"/>
        </w:rPr>
        <w:t xml:space="preserve">b) </w:t>
      </w:r>
      <w:proofErr w:type="spellStart"/>
      <w:r w:rsidRPr="00CD72E6">
        <w:rPr>
          <w:rFonts w:ascii="Garamond" w:eastAsia="Times New Roman" w:hAnsi="Garamond" w:cs="Garamond"/>
          <w:color w:val="auto"/>
        </w:rPr>
        <w:t>Kryen</w:t>
      </w:r>
      <w:proofErr w:type="spellEnd"/>
      <w:r w:rsidRPr="00CD72E6">
        <w:rPr>
          <w:rFonts w:ascii="Garamond" w:eastAsia="Times New Roman" w:hAnsi="Garamond" w:cs="Garamond"/>
          <w:color w:val="auto"/>
        </w:rPr>
        <w:t xml:space="preserve"> </w:t>
      </w:r>
      <w:proofErr w:type="spellStart"/>
      <w:r w:rsidRPr="00CD72E6">
        <w:rPr>
          <w:rFonts w:ascii="Garamond" w:eastAsia="Times New Roman" w:hAnsi="Garamond" w:cs="Garamond"/>
          <w:color w:val="auto"/>
        </w:rPr>
        <w:t>dhe</w:t>
      </w:r>
      <w:proofErr w:type="spellEnd"/>
      <w:r w:rsidRPr="00CD72E6">
        <w:rPr>
          <w:rFonts w:ascii="Garamond" w:eastAsia="Times New Roman" w:hAnsi="Garamond" w:cs="Garamond"/>
          <w:color w:val="auto"/>
        </w:rPr>
        <w:t xml:space="preserve"> </w:t>
      </w:r>
      <w:proofErr w:type="spellStart"/>
      <w:r w:rsidRPr="00CD72E6">
        <w:rPr>
          <w:rFonts w:ascii="Garamond" w:eastAsia="Times New Roman" w:hAnsi="Garamond" w:cs="Garamond"/>
          <w:color w:val="auto"/>
        </w:rPr>
        <w:t>administron</w:t>
      </w:r>
      <w:proofErr w:type="spellEnd"/>
      <w:r w:rsidRPr="00CD72E6">
        <w:rPr>
          <w:rFonts w:ascii="Garamond" w:eastAsia="Times New Roman" w:hAnsi="Garamond" w:cs="Garamond"/>
          <w:color w:val="auto"/>
        </w:rPr>
        <w:t xml:space="preserve"> </w:t>
      </w:r>
      <w:proofErr w:type="spellStart"/>
      <w:r w:rsidRPr="00CD72E6">
        <w:rPr>
          <w:rFonts w:ascii="Garamond" w:eastAsia="Times New Roman" w:hAnsi="Garamond" w:cs="Garamond"/>
          <w:color w:val="auto"/>
        </w:rPr>
        <w:t>vlerësime</w:t>
      </w:r>
      <w:proofErr w:type="spellEnd"/>
      <w:r w:rsidRPr="00CD72E6">
        <w:rPr>
          <w:rFonts w:ascii="Garamond" w:eastAsia="Times New Roman" w:hAnsi="Garamond" w:cs="Garamond"/>
          <w:color w:val="auto"/>
        </w:rPr>
        <w:t xml:space="preserve"> </w:t>
      </w:r>
      <w:proofErr w:type="spellStart"/>
      <w:r w:rsidRPr="00CD72E6">
        <w:rPr>
          <w:rFonts w:ascii="Garamond" w:eastAsia="Times New Roman" w:hAnsi="Garamond" w:cs="Garamond"/>
          <w:color w:val="auto"/>
        </w:rPr>
        <w:t>të</w:t>
      </w:r>
      <w:proofErr w:type="spellEnd"/>
      <w:r w:rsidRPr="00CD72E6">
        <w:rPr>
          <w:rFonts w:ascii="Garamond" w:eastAsia="Times New Roman" w:hAnsi="Garamond" w:cs="Garamond"/>
          <w:color w:val="auto"/>
        </w:rPr>
        <w:t xml:space="preserve"> </w:t>
      </w:r>
      <w:proofErr w:type="spellStart"/>
      <w:r w:rsidRPr="00CD72E6">
        <w:rPr>
          <w:rFonts w:ascii="Garamond" w:eastAsia="Times New Roman" w:hAnsi="Garamond" w:cs="Garamond"/>
          <w:color w:val="auto"/>
        </w:rPr>
        <w:t>jashtme</w:t>
      </w:r>
      <w:proofErr w:type="spellEnd"/>
      <w:r w:rsidRPr="00CD72E6">
        <w:rPr>
          <w:rFonts w:ascii="Garamond" w:eastAsia="Times New Roman" w:hAnsi="Garamond" w:cs="Garamond"/>
          <w:color w:val="auto"/>
        </w:rPr>
        <w:t xml:space="preserve"> </w:t>
      </w:r>
      <w:proofErr w:type="spellStart"/>
      <w:r w:rsidRPr="00CD72E6">
        <w:rPr>
          <w:rFonts w:ascii="Garamond" w:eastAsia="Times New Roman" w:hAnsi="Garamond" w:cs="Garamond"/>
          <w:color w:val="auto"/>
        </w:rPr>
        <w:t>kombëtare</w:t>
      </w:r>
      <w:proofErr w:type="spellEnd"/>
      <w:r w:rsidRPr="00CD72E6">
        <w:rPr>
          <w:rFonts w:ascii="Garamond" w:eastAsia="Times New Roman" w:hAnsi="Garamond" w:cs="Garamond"/>
          <w:color w:val="auto"/>
        </w:rPr>
        <w:t xml:space="preserve"> </w:t>
      </w:r>
      <w:proofErr w:type="spellStart"/>
      <w:r w:rsidRPr="00CD72E6">
        <w:rPr>
          <w:rFonts w:ascii="Garamond" w:eastAsia="Times New Roman" w:hAnsi="Garamond" w:cs="Garamond"/>
          <w:color w:val="auto"/>
        </w:rPr>
        <w:t>dhe</w:t>
      </w:r>
      <w:proofErr w:type="spellEnd"/>
      <w:r w:rsidRPr="00CD72E6">
        <w:rPr>
          <w:rFonts w:ascii="Garamond" w:eastAsia="Times New Roman" w:hAnsi="Garamond" w:cs="Garamond"/>
          <w:color w:val="auto"/>
        </w:rPr>
        <w:t xml:space="preserve"> </w:t>
      </w:r>
      <w:proofErr w:type="spellStart"/>
      <w:r w:rsidRPr="00CD72E6">
        <w:rPr>
          <w:rFonts w:ascii="Garamond" w:eastAsia="Times New Roman" w:hAnsi="Garamond" w:cs="Garamond"/>
          <w:color w:val="auto"/>
        </w:rPr>
        <w:t>ndërkombëtare</w:t>
      </w:r>
      <w:proofErr w:type="spellEnd"/>
      <w:r w:rsidRPr="00CD72E6">
        <w:rPr>
          <w:rFonts w:ascii="Garamond" w:eastAsia="Times New Roman" w:hAnsi="Garamond" w:cs="Garamond"/>
          <w:color w:val="auto"/>
        </w:rPr>
        <w:t xml:space="preserve"> </w:t>
      </w:r>
      <w:proofErr w:type="spellStart"/>
      <w:r w:rsidRPr="00CD72E6">
        <w:rPr>
          <w:rFonts w:ascii="Garamond" w:eastAsia="Times New Roman" w:hAnsi="Garamond" w:cs="Garamond"/>
          <w:color w:val="auto"/>
        </w:rPr>
        <w:t>dhe</w:t>
      </w:r>
      <w:proofErr w:type="spellEnd"/>
      <w:r w:rsidRPr="00CD72E6">
        <w:rPr>
          <w:rFonts w:ascii="Garamond" w:eastAsia="Times New Roman" w:hAnsi="Garamond" w:cs="Garamond"/>
          <w:color w:val="auto"/>
        </w:rPr>
        <w:t>/</w:t>
      </w:r>
      <w:proofErr w:type="spellStart"/>
      <w:r w:rsidRPr="00CD72E6">
        <w:rPr>
          <w:rFonts w:ascii="Garamond" w:eastAsia="Times New Roman" w:hAnsi="Garamond" w:cs="Garamond"/>
          <w:color w:val="auto"/>
        </w:rPr>
        <w:t>ose</w:t>
      </w:r>
      <w:proofErr w:type="spellEnd"/>
      <w:r w:rsidRPr="00CD72E6">
        <w:rPr>
          <w:rFonts w:ascii="Garamond" w:eastAsia="Times New Roman" w:hAnsi="Garamond" w:cs="Garamond"/>
          <w:color w:val="auto"/>
        </w:rPr>
        <w:t xml:space="preserve"> me </w:t>
      </w:r>
      <w:proofErr w:type="spellStart"/>
      <w:r w:rsidRPr="00CD72E6">
        <w:rPr>
          <w:rFonts w:ascii="Garamond" w:eastAsia="Times New Roman" w:hAnsi="Garamond" w:cs="Garamond"/>
          <w:color w:val="auto"/>
        </w:rPr>
        <w:t>kampionim</w:t>
      </w:r>
      <w:proofErr w:type="spellEnd"/>
      <w:r w:rsidRPr="00CD72E6">
        <w:rPr>
          <w:rFonts w:ascii="Garamond" w:eastAsia="Times New Roman" w:hAnsi="Garamond" w:cs="Garamond"/>
          <w:color w:val="auto"/>
        </w:rPr>
        <w:t xml:space="preserve"> </w:t>
      </w:r>
      <w:proofErr w:type="spellStart"/>
      <w:r w:rsidRPr="00CD72E6">
        <w:rPr>
          <w:rFonts w:ascii="Garamond" w:eastAsia="Times New Roman" w:hAnsi="Garamond" w:cs="Garamond"/>
          <w:color w:val="auto"/>
        </w:rPr>
        <w:t>për</w:t>
      </w:r>
      <w:proofErr w:type="spellEnd"/>
      <w:r w:rsidRPr="00CD72E6">
        <w:rPr>
          <w:rFonts w:ascii="Garamond" w:eastAsia="Times New Roman" w:hAnsi="Garamond" w:cs="Garamond"/>
          <w:color w:val="auto"/>
        </w:rPr>
        <w:t xml:space="preserve"> </w:t>
      </w:r>
      <w:proofErr w:type="spellStart"/>
      <w:r w:rsidRPr="00CD72E6">
        <w:rPr>
          <w:rFonts w:ascii="Garamond" w:eastAsia="Times New Roman" w:hAnsi="Garamond" w:cs="Garamond"/>
          <w:color w:val="auto"/>
        </w:rPr>
        <w:t>arritjet</w:t>
      </w:r>
      <w:proofErr w:type="spellEnd"/>
      <w:r w:rsidRPr="00CD72E6">
        <w:rPr>
          <w:rFonts w:ascii="Garamond" w:eastAsia="Times New Roman" w:hAnsi="Garamond" w:cs="Garamond"/>
          <w:color w:val="auto"/>
        </w:rPr>
        <w:t xml:space="preserve"> e </w:t>
      </w:r>
      <w:proofErr w:type="spellStart"/>
      <w:r w:rsidRPr="00CD72E6">
        <w:rPr>
          <w:rFonts w:ascii="Garamond" w:eastAsia="Times New Roman" w:hAnsi="Garamond" w:cs="Garamond"/>
          <w:color w:val="auto"/>
        </w:rPr>
        <w:t>nxënësve</w:t>
      </w:r>
      <w:proofErr w:type="spellEnd"/>
      <w:r w:rsidRPr="00CD72E6">
        <w:rPr>
          <w:rFonts w:ascii="Garamond" w:eastAsia="Times New Roman" w:hAnsi="Garamond" w:cs="Garamond"/>
          <w:color w:val="auto"/>
        </w:rPr>
        <w:t xml:space="preserve"> </w:t>
      </w:r>
      <w:proofErr w:type="spellStart"/>
      <w:r w:rsidRPr="00CD72E6">
        <w:rPr>
          <w:rFonts w:ascii="Garamond" w:eastAsia="Times New Roman" w:hAnsi="Garamond" w:cs="Garamond"/>
          <w:color w:val="auto"/>
        </w:rPr>
        <w:t>të</w:t>
      </w:r>
      <w:proofErr w:type="spellEnd"/>
      <w:r w:rsidRPr="00CD72E6">
        <w:rPr>
          <w:rFonts w:ascii="Garamond" w:eastAsia="Times New Roman" w:hAnsi="Garamond" w:cs="Garamond"/>
          <w:color w:val="auto"/>
        </w:rPr>
        <w:t xml:space="preserve"> </w:t>
      </w:r>
      <w:proofErr w:type="spellStart"/>
      <w:r w:rsidRPr="00CD72E6">
        <w:rPr>
          <w:rFonts w:ascii="Garamond" w:eastAsia="Times New Roman" w:hAnsi="Garamond" w:cs="Garamond"/>
          <w:color w:val="auto"/>
        </w:rPr>
        <w:t>sistemit</w:t>
      </w:r>
      <w:proofErr w:type="spellEnd"/>
      <w:r w:rsidRPr="00CD72E6">
        <w:rPr>
          <w:rFonts w:ascii="Garamond" w:eastAsia="Times New Roman" w:hAnsi="Garamond" w:cs="Garamond"/>
          <w:color w:val="auto"/>
        </w:rPr>
        <w:t xml:space="preserve"> </w:t>
      </w:r>
      <w:proofErr w:type="spellStart"/>
      <w:r w:rsidRPr="00CD72E6">
        <w:rPr>
          <w:rFonts w:ascii="Garamond" w:eastAsia="Times New Roman" w:hAnsi="Garamond" w:cs="Garamond"/>
          <w:color w:val="auto"/>
        </w:rPr>
        <w:t>arsimor</w:t>
      </w:r>
      <w:proofErr w:type="spellEnd"/>
      <w:r w:rsidRPr="00CD72E6">
        <w:rPr>
          <w:rFonts w:ascii="Garamond" w:eastAsia="Times New Roman" w:hAnsi="Garamond" w:cs="Garamond"/>
          <w:color w:val="auto"/>
        </w:rPr>
        <w:t xml:space="preserve"> </w:t>
      </w:r>
      <w:proofErr w:type="spellStart"/>
      <w:r w:rsidRPr="00CD72E6">
        <w:rPr>
          <w:rFonts w:ascii="Garamond" w:eastAsia="Times New Roman" w:hAnsi="Garamond" w:cs="Garamond"/>
          <w:color w:val="auto"/>
        </w:rPr>
        <w:t>parauniversitar</w:t>
      </w:r>
      <w:proofErr w:type="spellEnd"/>
      <w:r w:rsidRPr="00CD72E6">
        <w:rPr>
          <w:rFonts w:ascii="Garamond" w:eastAsia="Times New Roman" w:hAnsi="Garamond" w:cs="Garamond"/>
          <w:color w:val="auto"/>
        </w:rPr>
        <w:t>.</w:t>
      </w:r>
    </w:p>
    <w:p w:rsidR="00CD72E6" w:rsidRPr="00CD72E6" w:rsidRDefault="00CD72E6" w:rsidP="00CD72E6">
      <w:pPr>
        <w:autoSpaceDE w:val="0"/>
        <w:autoSpaceDN w:val="0"/>
        <w:adjustRightInd w:val="0"/>
        <w:rPr>
          <w:rFonts w:ascii="Garamond" w:hAnsi="Garamond" w:cs="Garamond"/>
          <w:noProof w:val="0"/>
          <w:lang w:val="en-US"/>
        </w:rPr>
      </w:pPr>
      <w:r w:rsidRPr="00CD72E6">
        <w:rPr>
          <w:rFonts w:ascii="Garamond" w:hAnsi="Garamond" w:cs="Garamond"/>
          <w:noProof w:val="0"/>
          <w:lang w:val="en-US"/>
        </w:rPr>
        <w:t xml:space="preserve">c)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Ofron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kontribut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në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hartimin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e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politikave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arsimore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e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të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strategjive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dhe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në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zbatimin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e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tyre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. </w:t>
      </w:r>
    </w:p>
    <w:p w:rsidR="00CD72E6" w:rsidRPr="00CD72E6" w:rsidRDefault="00CD72E6" w:rsidP="00CD72E6">
      <w:pPr>
        <w:autoSpaceDE w:val="0"/>
        <w:autoSpaceDN w:val="0"/>
        <w:adjustRightInd w:val="0"/>
        <w:rPr>
          <w:rFonts w:ascii="Garamond" w:hAnsi="Garamond" w:cs="Garamond"/>
          <w:noProof w:val="0"/>
          <w:lang w:val="en-US"/>
        </w:rPr>
      </w:pPr>
      <w:r w:rsidRPr="00CD72E6">
        <w:rPr>
          <w:rFonts w:ascii="Garamond" w:hAnsi="Garamond" w:cs="Garamond"/>
          <w:noProof w:val="0"/>
          <w:lang w:val="en-US"/>
        </w:rPr>
        <w:t xml:space="preserve">ç)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Përpunon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dhe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analizon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rezultatet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e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provimeve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kombëtare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,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të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vlerësimeve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,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të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provimeve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të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shtetit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,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sipas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standardeve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bashkëkohore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,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dhe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raportet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vjetore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të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cilat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i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publikon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. </w:t>
      </w:r>
    </w:p>
    <w:p w:rsidR="00CD72E6" w:rsidRPr="00CD72E6" w:rsidRDefault="00CD72E6" w:rsidP="00CD72E6">
      <w:pPr>
        <w:autoSpaceDE w:val="0"/>
        <w:autoSpaceDN w:val="0"/>
        <w:adjustRightInd w:val="0"/>
        <w:rPr>
          <w:rFonts w:ascii="Garamond" w:hAnsi="Garamond" w:cs="Garamond"/>
          <w:noProof w:val="0"/>
          <w:lang w:val="en-US"/>
        </w:rPr>
      </w:pPr>
      <w:r w:rsidRPr="00CD72E6">
        <w:rPr>
          <w:rFonts w:ascii="Garamond" w:hAnsi="Garamond" w:cs="Garamond"/>
          <w:noProof w:val="0"/>
          <w:lang w:val="en-US"/>
        </w:rPr>
        <w:t xml:space="preserve">d)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Organizon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dhe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administron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Provimin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e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Shtetit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,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që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zhvillohet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përmes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teknologjisë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digjitale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, duke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bashkëpunuar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me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autoritetet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kompetente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përkatëse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,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sipas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ligjit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për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profesionet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e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rregulluara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. </w:t>
      </w:r>
    </w:p>
    <w:p w:rsidR="00CD72E6" w:rsidRPr="00CD72E6" w:rsidRDefault="00CD72E6" w:rsidP="00CD72E6">
      <w:pPr>
        <w:autoSpaceDE w:val="0"/>
        <w:autoSpaceDN w:val="0"/>
        <w:adjustRightInd w:val="0"/>
        <w:rPr>
          <w:rFonts w:ascii="Garamond" w:hAnsi="Garamond" w:cs="Garamond"/>
          <w:noProof w:val="0"/>
          <w:lang w:val="en-US"/>
        </w:rPr>
      </w:pPr>
      <w:r w:rsidRPr="00CD72E6">
        <w:rPr>
          <w:rFonts w:ascii="Garamond" w:hAnsi="Garamond" w:cs="Garamond"/>
          <w:noProof w:val="0"/>
          <w:lang w:val="en-US"/>
        </w:rPr>
        <w:t xml:space="preserve">dh)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Krijon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bazën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shtetërore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të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të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dhënave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për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kandidatët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e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regjistruar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në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Provimin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e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Shtetit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. </w:t>
      </w:r>
    </w:p>
    <w:p w:rsidR="00CD72E6" w:rsidRPr="00CD72E6" w:rsidRDefault="00CD72E6" w:rsidP="00CD72E6">
      <w:pPr>
        <w:autoSpaceDE w:val="0"/>
        <w:autoSpaceDN w:val="0"/>
        <w:adjustRightInd w:val="0"/>
        <w:rPr>
          <w:rFonts w:ascii="Garamond" w:hAnsi="Garamond" w:cs="Garamond"/>
          <w:noProof w:val="0"/>
          <w:lang w:val="en-US"/>
        </w:rPr>
      </w:pPr>
      <w:r w:rsidRPr="00CD72E6">
        <w:rPr>
          <w:rFonts w:ascii="Garamond" w:hAnsi="Garamond" w:cs="Garamond"/>
          <w:noProof w:val="0"/>
          <w:lang w:val="en-US"/>
        </w:rPr>
        <w:t xml:space="preserve">e)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Digjitalizon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fondet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e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pyetjeve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të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miratuara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nga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komisionet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e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Provimit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të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Shtetit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dhe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e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zhvillon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këtë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provim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,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përmes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teknologjisë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digjitale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. </w:t>
      </w:r>
    </w:p>
    <w:p w:rsidR="00CD72E6" w:rsidRPr="00CD72E6" w:rsidRDefault="00CD72E6" w:rsidP="00CD72E6">
      <w:pPr>
        <w:autoSpaceDE w:val="0"/>
        <w:autoSpaceDN w:val="0"/>
        <w:adjustRightInd w:val="0"/>
        <w:rPr>
          <w:rFonts w:ascii="Garamond" w:hAnsi="Garamond" w:cs="Garamond"/>
          <w:noProof w:val="0"/>
          <w:lang w:val="en-US"/>
        </w:rPr>
      </w:pPr>
      <w:r w:rsidRPr="00CD72E6">
        <w:rPr>
          <w:rFonts w:ascii="Garamond" w:hAnsi="Garamond" w:cs="Garamond"/>
          <w:noProof w:val="0"/>
          <w:lang w:val="en-US"/>
        </w:rPr>
        <w:t xml:space="preserve">ë)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Trajnon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periodikisht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personelin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organizues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dhe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mbikëqyrës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të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Provimit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të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Shtetit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dhe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të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provimeve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kombëtare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. </w:t>
      </w:r>
    </w:p>
    <w:p w:rsidR="00CD72E6" w:rsidRPr="00CD72E6" w:rsidRDefault="00CD72E6" w:rsidP="00CD72E6">
      <w:pPr>
        <w:autoSpaceDE w:val="0"/>
        <w:autoSpaceDN w:val="0"/>
        <w:adjustRightInd w:val="0"/>
        <w:rPr>
          <w:rFonts w:ascii="Garamond" w:hAnsi="Garamond" w:cs="Garamond"/>
          <w:noProof w:val="0"/>
          <w:lang w:val="en-US"/>
        </w:rPr>
      </w:pPr>
      <w:r w:rsidRPr="00CD72E6">
        <w:rPr>
          <w:rFonts w:ascii="Garamond" w:hAnsi="Garamond" w:cs="Garamond"/>
          <w:noProof w:val="0"/>
          <w:lang w:val="en-US"/>
        </w:rPr>
        <w:t xml:space="preserve">f)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Publikon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r w:rsidRPr="00CD72E6">
        <w:rPr>
          <w:rFonts w:ascii="Garamond" w:hAnsi="Garamond" w:cs="Garamond"/>
          <w:iCs/>
          <w:noProof w:val="0"/>
          <w:lang w:val="en-US"/>
        </w:rPr>
        <w:t xml:space="preserve">on-line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programin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orientues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të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këtij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provimi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dhe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fondet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e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pyetjeve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për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çdo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profesion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të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rregulluar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. </w:t>
      </w:r>
    </w:p>
    <w:p w:rsidR="00CD72E6" w:rsidRPr="00CD72E6" w:rsidRDefault="00CD72E6" w:rsidP="00CD72E6">
      <w:pPr>
        <w:autoSpaceDE w:val="0"/>
        <w:autoSpaceDN w:val="0"/>
        <w:adjustRightInd w:val="0"/>
        <w:rPr>
          <w:rFonts w:ascii="Garamond" w:hAnsi="Garamond" w:cs="Garamond"/>
          <w:noProof w:val="0"/>
          <w:lang w:val="en-US"/>
        </w:rPr>
      </w:pPr>
      <w:r w:rsidRPr="00CD72E6">
        <w:rPr>
          <w:rFonts w:ascii="Garamond" w:hAnsi="Garamond" w:cs="Garamond"/>
          <w:noProof w:val="0"/>
          <w:lang w:val="en-US"/>
        </w:rPr>
        <w:t xml:space="preserve">g)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Administron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bazën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e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të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dhënave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për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arsimin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parauniversitar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. </w:t>
      </w:r>
    </w:p>
    <w:p w:rsidR="00CD72E6" w:rsidRPr="00CD72E6" w:rsidRDefault="00CD72E6" w:rsidP="00CD72E6">
      <w:pPr>
        <w:autoSpaceDE w:val="0"/>
        <w:autoSpaceDN w:val="0"/>
        <w:adjustRightInd w:val="0"/>
        <w:rPr>
          <w:rFonts w:ascii="Garamond" w:hAnsi="Garamond" w:cs="Garamond"/>
          <w:noProof w:val="0"/>
          <w:lang w:val="en-US"/>
        </w:rPr>
      </w:pPr>
      <w:proofErr w:type="spellStart"/>
      <w:r w:rsidRPr="00CD72E6">
        <w:rPr>
          <w:rFonts w:ascii="Garamond" w:hAnsi="Garamond" w:cs="Garamond"/>
          <w:noProof w:val="0"/>
          <w:lang w:val="en-US"/>
        </w:rPr>
        <w:lastRenderedPageBreak/>
        <w:t>gj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)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Krijon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,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arkivon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,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përditëson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dhe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administron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bazën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elektronike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të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të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dhënave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për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arritjet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e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nxënësve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në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provimet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 </w:t>
      </w:r>
      <w:proofErr w:type="spellStart"/>
      <w:r w:rsidRPr="00CD72E6">
        <w:rPr>
          <w:rFonts w:ascii="Garamond" w:hAnsi="Garamond" w:cs="Garamond"/>
          <w:noProof w:val="0"/>
          <w:lang w:val="en-US"/>
        </w:rPr>
        <w:t>kombëtare</w:t>
      </w:r>
      <w:proofErr w:type="spellEnd"/>
      <w:r w:rsidRPr="00CD72E6">
        <w:rPr>
          <w:rFonts w:ascii="Garamond" w:hAnsi="Garamond" w:cs="Garamond"/>
          <w:noProof w:val="0"/>
          <w:lang w:val="en-US"/>
        </w:rPr>
        <w:t xml:space="preserve">. </w:t>
      </w:r>
    </w:p>
    <w:p w:rsidR="001C068B" w:rsidRPr="00CD72E6" w:rsidRDefault="00CD72E6" w:rsidP="00CD72E6">
      <w:pPr>
        <w:pStyle w:val="Default"/>
        <w:tabs>
          <w:tab w:val="left" w:pos="1155"/>
        </w:tabs>
        <w:rPr>
          <w:rFonts w:ascii="Garamond" w:eastAsia="Times New Roman" w:hAnsi="Garamond" w:cs="Garamond"/>
          <w:color w:val="auto"/>
        </w:rPr>
      </w:pPr>
      <w:r w:rsidRPr="00CD72E6">
        <w:rPr>
          <w:rFonts w:ascii="Garamond" w:eastAsia="Times New Roman" w:hAnsi="Garamond" w:cs="Garamond"/>
          <w:color w:val="auto"/>
        </w:rPr>
        <w:t xml:space="preserve">h) </w:t>
      </w:r>
      <w:proofErr w:type="spellStart"/>
      <w:r w:rsidRPr="00CD72E6">
        <w:rPr>
          <w:rFonts w:ascii="Garamond" w:eastAsia="Times New Roman" w:hAnsi="Garamond" w:cs="Garamond"/>
          <w:color w:val="auto"/>
        </w:rPr>
        <w:t>Kontribuon</w:t>
      </w:r>
      <w:proofErr w:type="spellEnd"/>
      <w:r w:rsidRPr="00CD72E6">
        <w:rPr>
          <w:rFonts w:ascii="Garamond" w:eastAsia="Times New Roman" w:hAnsi="Garamond" w:cs="Garamond"/>
          <w:color w:val="auto"/>
        </w:rPr>
        <w:t xml:space="preserve"> </w:t>
      </w:r>
      <w:proofErr w:type="spellStart"/>
      <w:r w:rsidRPr="00CD72E6">
        <w:rPr>
          <w:rFonts w:ascii="Garamond" w:eastAsia="Times New Roman" w:hAnsi="Garamond" w:cs="Garamond"/>
          <w:color w:val="auto"/>
        </w:rPr>
        <w:t>në</w:t>
      </w:r>
      <w:proofErr w:type="spellEnd"/>
      <w:r w:rsidRPr="00CD72E6">
        <w:rPr>
          <w:rFonts w:ascii="Garamond" w:eastAsia="Times New Roman" w:hAnsi="Garamond" w:cs="Garamond"/>
          <w:color w:val="auto"/>
        </w:rPr>
        <w:t xml:space="preserve"> </w:t>
      </w:r>
      <w:proofErr w:type="spellStart"/>
      <w:r w:rsidRPr="00CD72E6">
        <w:rPr>
          <w:rFonts w:ascii="Garamond" w:eastAsia="Times New Roman" w:hAnsi="Garamond" w:cs="Garamond"/>
          <w:color w:val="auto"/>
        </w:rPr>
        <w:t>hartimin</w:t>
      </w:r>
      <w:proofErr w:type="spellEnd"/>
      <w:r w:rsidRPr="00CD72E6">
        <w:rPr>
          <w:rFonts w:ascii="Garamond" w:eastAsia="Times New Roman" w:hAnsi="Garamond" w:cs="Garamond"/>
          <w:color w:val="auto"/>
        </w:rPr>
        <w:t xml:space="preserve"> e </w:t>
      </w:r>
      <w:proofErr w:type="spellStart"/>
      <w:r w:rsidRPr="00CD72E6">
        <w:rPr>
          <w:rFonts w:ascii="Garamond" w:eastAsia="Times New Roman" w:hAnsi="Garamond" w:cs="Garamond"/>
          <w:color w:val="auto"/>
        </w:rPr>
        <w:t>akteve</w:t>
      </w:r>
      <w:proofErr w:type="spellEnd"/>
      <w:r w:rsidRPr="00CD72E6">
        <w:rPr>
          <w:rFonts w:ascii="Garamond" w:eastAsia="Times New Roman" w:hAnsi="Garamond" w:cs="Garamond"/>
          <w:color w:val="auto"/>
        </w:rPr>
        <w:t xml:space="preserve"> </w:t>
      </w:r>
      <w:proofErr w:type="spellStart"/>
      <w:r w:rsidRPr="00CD72E6">
        <w:rPr>
          <w:rFonts w:ascii="Garamond" w:eastAsia="Times New Roman" w:hAnsi="Garamond" w:cs="Garamond"/>
          <w:color w:val="auto"/>
        </w:rPr>
        <w:t>ligjore</w:t>
      </w:r>
      <w:proofErr w:type="spellEnd"/>
      <w:r w:rsidRPr="00CD72E6">
        <w:rPr>
          <w:rFonts w:ascii="Garamond" w:eastAsia="Times New Roman" w:hAnsi="Garamond" w:cs="Garamond"/>
          <w:color w:val="auto"/>
        </w:rPr>
        <w:t xml:space="preserve"> </w:t>
      </w:r>
      <w:proofErr w:type="spellStart"/>
      <w:r w:rsidRPr="00CD72E6">
        <w:rPr>
          <w:rFonts w:ascii="Garamond" w:eastAsia="Times New Roman" w:hAnsi="Garamond" w:cs="Garamond"/>
          <w:color w:val="auto"/>
        </w:rPr>
        <w:t>dhe</w:t>
      </w:r>
      <w:proofErr w:type="spellEnd"/>
      <w:r w:rsidRPr="00CD72E6">
        <w:rPr>
          <w:rFonts w:ascii="Garamond" w:eastAsia="Times New Roman" w:hAnsi="Garamond" w:cs="Garamond"/>
          <w:color w:val="auto"/>
        </w:rPr>
        <w:t xml:space="preserve"> </w:t>
      </w:r>
      <w:proofErr w:type="spellStart"/>
      <w:r w:rsidRPr="00CD72E6">
        <w:rPr>
          <w:rFonts w:ascii="Garamond" w:eastAsia="Times New Roman" w:hAnsi="Garamond" w:cs="Garamond"/>
          <w:color w:val="auto"/>
        </w:rPr>
        <w:t>nënligjore</w:t>
      </w:r>
      <w:proofErr w:type="spellEnd"/>
      <w:r w:rsidRPr="00CD72E6">
        <w:rPr>
          <w:rFonts w:ascii="Garamond" w:eastAsia="Times New Roman" w:hAnsi="Garamond" w:cs="Garamond"/>
          <w:color w:val="auto"/>
        </w:rPr>
        <w:t xml:space="preserve">, </w:t>
      </w:r>
      <w:proofErr w:type="spellStart"/>
      <w:r w:rsidRPr="00CD72E6">
        <w:rPr>
          <w:rFonts w:ascii="Garamond" w:eastAsia="Times New Roman" w:hAnsi="Garamond" w:cs="Garamond"/>
          <w:color w:val="auto"/>
        </w:rPr>
        <w:t>të</w:t>
      </w:r>
      <w:proofErr w:type="spellEnd"/>
      <w:r w:rsidRPr="00CD72E6">
        <w:rPr>
          <w:rFonts w:ascii="Garamond" w:eastAsia="Times New Roman" w:hAnsi="Garamond" w:cs="Garamond"/>
          <w:color w:val="auto"/>
        </w:rPr>
        <w:t xml:space="preserve"> </w:t>
      </w:r>
      <w:proofErr w:type="spellStart"/>
      <w:r w:rsidRPr="00CD72E6">
        <w:rPr>
          <w:rFonts w:ascii="Garamond" w:eastAsia="Times New Roman" w:hAnsi="Garamond" w:cs="Garamond"/>
          <w:color w:val="auto"/>
        </w:rPr>
        <w:t>cilat</w:t>
      </w:r>
      <w:proofErr w:type="spellEnd"/>
      <w:r w:rsidRPr="00CD72E6">
        <w:rPr>
          <w:rFonts w:ascii="Garamond" w:eastAsia="Times New Roman" w:hAnsi="Garamond" w:cs="Garamond"/>
          <w:color w:val="auto"/>
        </w:rPr>
        <w:t xml:space="preserve"> </w:t>
      </w:r>
      <w:proofErr w:type="spellStart"/>
      <w:r w:rsidRPr="00CD72E6">
        <w:rPr>
          <w:rFonts w:ascii="Garamond" w:eastAsia="Times New Roman" w:hAnsi="Garamond" w:cs="Garamond"/>
          <w:color w:val="auto"/>
        </w:rPr>
        <w:t>janë</w:t>
      </w:r>
      <w:proofErr w:type="spellEnd"/>
      <w:r w:rsidRPr="00CD72E6">
        <w:rPr>
          <w:rFonts w:ascii="Garamond" w:eastAsia="Times New Roman" w:hAnsi="Garamond" w:cs="Garamond"/>
          <w:color w:val="auto"/>
        </w:rPr>
        <w:t xml:space="preserve"> </w:t>
      </w:r>
      <w:proofErr w:type="spellStart"/>
      <w:r w:rsidRPr="00CD72E6">
        <w:rPr>
          <w:rFonts w:ascii="Garamond" w:eastAsia="Times New Roman" w:hAnsi="Garamond" w:cs="Garamond"/>
          <w:color w:val="auto"/>
        </w:rPr>
        <w:t>pjesë</w:t>
      </w:r>
      <w:proofErr w:type="spellEnd"/>
      <w:r w:rsidRPr="00CD72E6">
        <w:rPr>
          <w:rFonts w:ascii="Garamond" w:eastAsia="Times New Roman" w:hAnsi="Garamond" w:cs="Garamond"/>
          <w:color w:val="auto"/>
        </w:rPr>
        <w:t xml:space="preserve"> e </w:t>
      </w:r>
      <w:proofErr w:type="spellStart"/>
      <w:r w:rsidRPr="00CD72E6">
        <w:rPr>
          <w:rFonts w:ascii="Garamond" w:eastAsia="Times New Roman" w:hAnsi="Garamond" w:cs="Garamond"/>
          <w:color w:val="auto"/>
        </w:rPr>
        <w:t>objektit</w:t>
      </w:r>
      <w:proofErr w:type="spellEnd"/>
      <w:r w:rsidRPr="00CD72E6">
        <w:rPr>
          <w:rFonts w:ascii="Garamond" w:eastAsia="Times New Roman" w:hAnsi="Garamond" w:cs="Garamond"/>
          <w:color w:val="auto"/>
        </w:rPr>
        <w:t xml:space="preserve"> </w:t>
      </w:r>
      <w:proofErr w:type="spellStart"/>
      <w:r w:rsidRPr="00CD72E6">
        <w:rPr>
          <w:rFonts w:ascii="Garamond" w:eastAsia="Times New Roman" w:hAnsi="Garamond" w:cs="Garamond"/>
          <w:color w:val="auto"/>
        </w:rPr>
        <w:t>të</w:t>
      </w:r>
      <w:proofErr w:type="spellEnd"/>
      <w:r w:rsidRPr="00CD72E6">
        <w:rPr>
          <w:rFonts w:ascii="Garamond" w:eastAsia="Times New Roman" w:hAnsi="Garamond" w:cs="Garamond"/>
          <w:color w:val="auto"/>
        </w:rPr>
        <w:t xml:space="preserve"> </w:t>
      </w:r>
      <w:proofErr w:type="spellStart"/>
      <w:r w:rsidRPr="00CD72E6">
        <w:rPr>
          <w:rFonts w:ascii="Garamond" w:eastAsia="Times New Roman" w:hAnsi="Garamond" w:cs="Garamond"/>
          <w:color w:val="auto"/>
        </w:rPr>
        <w:t>veprimtarisë</w:t>
      </w:r>
      <w:proofErr w:type="spellEnd"/>
      <w:r w:rsidRPr="00CD72E6">
        <w:rPr>
          <w:rFonts w:ascii="Garamond" w:eastAsia="Times New Roman" w:hAnsi="Garamond" w:cs="Garamond"/>
          <w:color w:val="auto"/>
        </w:rPr>
        <w:t xml:space="preserve"> </w:t>
      </w:r>
      <w:proofErr w:type="spellStart"/>
      <w:r w:rsidRPr="00CD72E6">
        <w:rPr>
          <w:rFonts w:ascii="Garamond" w:eastAsia="Times New Roman" w:hAnsi="Garamond" w:cs="Garamond"/>
          <w:color w:val="auto"/>
        </w:rPr>
        <w:t>së</w:t>
      </w:r>
      <w:proofErr w:type="spellEnd"/>
      <w:r w:rsidRPr="00CD72E6">
        <w:rPr>
          <w:rFonts w:ascii="Garamond" w:eastAsia="Times New Roman" w:hAnsi="Garamond" w:cs="Garamond"/>
          <w:color w:val="auto"/>
        </w:rPr>
        <w:t xml:space="preserve"> </w:t>
      </w:r>
      <w:proofErr w:type="spellStart"/>
      <w:r w:rsidRPr="00CD72E6">
        <w:rPr>
          <w:rFonts w:ascii="Garamond" w:eastAsia="Times New Roman" w:hAnsi="Garamond" w:cs="Garamond"/>
          <w:color w:val="auto"/>
        </w:rPr>
        <w:t>saj</w:t>
      </w:r>
      <w:proofErr w:type="spellEnd"/>
      <w:r w:rsidRPr="00CD72E6">
        <w:rPr>
          <w:rFonts w:ascii="Garamond" w:eastAsia="Times New Roman" w:hAnsi="Garamond" w:cs="Garamond"/>
          <w:color w:val="auto"/>
        </w:rPr>
        <w:t>.</w:t>
      </w:r>
    </w:p>
    <w:p w:rsidR="00CD72E6" w:rsidRPr="00CD72E6" w:rsidRDefault="001C068B" w:rsidP="001C068B">
      <w:pPr>
        <w:pStyle w:val="Paragrafi"/>
        <w:rPr>
          <w:rFonts w:ascii="Garamond" w:hAnsi="Garamond"/>
          <w:i/>
          <w:sz w:val="24"/>
          <w:szCs w:val="24"/>
        </w:rPr>
      </w:pPr>
      <w:r w:rsidRPr="00CD72E6">
        <w:rPr>
          <w:rFonts w:ascii="Garamond" w:hAnsi="Garamond"/>
          <w:sz w:val="24"/>
          <w:szCs w:val="24"/>
        </w:rPr>
        <w:t xml:space="preserve">9. </w:t>
      </w:r>
      <w:proofErr w:type="spellStart"/>
      <w:r w:rsidR="00CD72E6" w:rsidRPr="00CD72E6">
        <w:rPr>
          <w:rFonts w:ascii="Garamond" w:hAnsi="Garamond"/>
          <w:i/>
          <w:sz w:val="24"/>
          <w:szCs w:val="24"/>
        </w:rPr>
        <w:t>Shfuqizuar</w:t>
      </w:r>
      <w:proofErr w:type="spellEnd"/>
      <w:r w:rsidR="00CD72E6" w:rsidRPr="00CD72E6">
        <w:rPr>
          <w:rFonts w:ascii="Garamond" w:hAnsi="Garamond"/>
          <w:i/>
          <w:sz w:val="24"/>
          <w:szCs w:val="24"/>
        </w:rPr>
        <w:t>.</w:t>
      </w:r>
    </w:p>
    <w:p w:rsidR="001C068B" w:rsidRPr="00CD72E6" w:rsidRDefault="001C068B" w:rsidP="00CD72E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D72E6">
        <w:rPr>
          <w:rFonts w:ascii="Garamond" w:hAnsi="Garamond"/>
          <w:sz w:val="24"/>
          <w:szCs w:val="24"/>
          <w:lang w:val="it-IT"/>
        </w:rPr>
        <w:t xml:space="preserve">10. </w:t>
      </w:r>
      <w:proofErr w:type="spellStart"/>
      <w:r w:rsidR="00CD72E6" w:rsidRPr="00CD72E6">
        <w:rPr>
          <w:rFonts w:ascii="Garamond" w:hAnsi="Garamond"/>
          <w:i/>
          <w:sz w:val="24"/>
          <w:szCs w:val="24"/>
        </w:rPr>
        <w:t>Shfuqizuar</w:t>
      </w:r>
      <w:proofErr w:type="spellEnd"/>
      <w:r w:rsidR="00CD72E6" w:rsidRPr="00CD72E6">
        <w:rPr>
          <w:rFonts w:ascii="Garamond" w:hAnsi="Garamond"/>
          <w:i/>
          <w:sz w:val="24"/>
          <w:szCs w:val="24"/>
        </w:rPr>
        <w:t>.</w:t>
      </w:r>
    </w:p>
    <w:p w:rsidR="001C068B" w:rsidRPr="00CD72E6" w:rsidRDefault="001C068B" w:rsidP="001C068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D72E6">
        <w:rPr>
          <w:rFonts w:ascii="Garamond" w:hAnsi="Garamond"/>
          <w:sz w:val="24"/>
          <w:szCs w:val="24"/>
          <w:lang w:val="it-IT"/>
        </w:rPr>
        <w:t xml:space="preserve">11. </w:t>
      </w:r>
      <w:proofErr w:type="spellStart"/>
      <w:r w:rsidR="00CD72E6" w:rsidRPr="00CD72E6">
        <w:rPr>
          <w:rFonts w:ascii="Garamond" w:hAnsi="Garamond"/>
          <w:i/>
          <w:sz w:val="24"/>
          <w:szCs w:val="24"/>
        </w:rPr>
        <w:t>Shfuqizuar</w:t>
      </w:r>
      <w:proofErr w:type="spellEnd"/>
      <w:r w:rsidR="00CD72E6" w:rsidRPr="00CD72E6">
        <w:rPr>
          <w:rFonts w:ascii="Garamond" w:hAnsi="Garamond"/>
          <w:i/>
          <w:sz w:val="24"/>
          <w:szCs w:val="24"/>
        </w:rPr>
        <w:t>.</w:t>
      </w:r>
    </w:p>
    <w:p w:rsidR="001C068B" w:rsidRPr="00CD72E6" w:rsidRDefault="001C068B" w:rsidP="001C068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D72E6">
        <w:rPr>
          <w:rFonts w:ascii="Garamond" w:hAnsi="Garamond"/>
          <w:sz w:val="24"/>
          <w:szCs w:val="24"/>
          <w:lang w:val="it-IT"/>
        </w:rPr>
        <w:t xml:space="preserve">12. Efektet financiare, që rrjedhin nga zbatimi i këtij vendimi, për vitin 2010, do të përballohen nga buxheti i këtij viti, miratuar për Ministrinë e Arsimit dhe Shkencës. </w:t>
      </w:r>
    </w:p>
    <w:p w:rsidR="001C068B" w:rsidRPr="00CD72E6" w:rsidRDefault="001C068B" w:rsidP="001C068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D72E6">
        <w:rPr>
          <w:rFonts w:ascii="Garamond" w:hAnsi="Garamond"/>
          <w:sz w:val="24"/>
          <w:szCs w:val="24"/>
          <w:lang w:val="it-IT"/>
        </w:rPr>
        <w:t xml:space="preserve">13. Për punonjësit, të cilët pas riorganizimit humbasin vendet e punës, të zbatohen dispozitat e Kodit të Punës. </w:t>
      </w:r>
    </w:p>
    <w:p w:rsidR="001C068B" w:rsidRPr="00CD72E6" w:rsidRDefault="001C068B" w:rsidP="001C068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D72E6">
        <w:rPr>
          <w:rFonts w:ascii="Garamond" w:hAnsi="Garamond"/>
          <w:sz w:val="24"/>
          <w:szCs w:val="24"/>
          <w:lang w:val="it-IT"/>
        </w:rPr>
        <w:t xml:space="preserve">14.Vendimet nr.135, datë 14.3.2007 e Këshillit të Ministrave “Për krijimin e Agjencisë Qendrore të Vlerësimit të Arritjeve të Nxënësve dhe për shkrirjen e Qendrës Kombëtare Arsimore të Vlerësimit dhe Arritjeve”, të ndryshuar, dhe nr.503, datë 16.4.2008 “Për krijimin e Agjencisë Kombëtare të Pranimeve në Institucionet e Arsimit të Lartë”, shfuqizohen. </w:t>
      </w:r>
    </w:p>
    <w:p w:rsidR="001C068B" w:rsidRPr="00CD72E6" w:rsidRDefault="001C068B" w:rsidP="001C068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D72E6">
        <w:rPr>
          <w:rFonts w:ascii="Garamond" w:hAnsi="Garamond"/>
          <w:sz w:val="24"/>
          <w:szCs w:val="24"/>
          <w:lang w:val="it-IT"/>
        </w:rPr>
        <w:t xml:space="preserve">15. Ngarkohen Ministria e Arsimit dhe Shkencës dhe Ministria e Financave për zbatimin e këtij vendimi. </w:t>
      </w:r>
    </w:p>
    <w:p w:rsidR="001C068B" w:rsidRPr="00CD72E6" w:rsidRDefault="001C068B" w:rsidP="001C068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D72E6">
        <w:rPr>
          <w:rFonts w:ascii="Garamond" w:hAnsi="Garamond"/>
          <w:sz w:val="24"/>
          <w:szCs w:val="24"/>
          <w:lang w:val="it-IT"/>
        </w:rPr>
        <w:t>Ky vendim hyn në fuqi menjëherë pas botimit në Fletoren Zyrtare.</w:t>
      </w:r>
    </w:p>
    <w:p w:rsidR="001C068B" w:rsidRPr="00CD72E6" w:rsidRDefault="001C068B" w:rsidP="001C068B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1C068B" w:rsidRPr="00CD72E6" w:rsidRDefault="001C068B" w:rsidP="001C068B">
      <w:pPr>
        <w:pStyle w:val="Autoriteti"/>
        <w:rPr>
          <w:rFonts w:ascii="Garamond" w:hAnsi="Garamond"/>
          <w:sz w:val="24"/>
          <w:szCs w:val="24"/>
          <w:lang w:val="it-IT"/>
        </w:rPr>
      </w:pPr>
      <w:r w:rsidRPr="00CD72E6">
        <w:rPr>
          <w:rFonts w:ascii="Garamond" w:hAnsi="Garamond"/>
          <w:sz w:val="24"/>
          <w:szCs w:val="24"/>
          <w:lang w:val="it-IT"/>
        </w:rPr>
        <w:t>Kryeministri</w:t>
      </w:r>
    </w:p>
    <w:p w:rsidR="001C068B" w:rsidRPr="00CD72E6" w:rsidRDefault="001C068B" w:rsidP="001C068B">
      <w:pPr>
        <w:pStyle w:val="AutoritetiEmer"/>
        <w:rPr>
          <w:rFonts w:ascii="Garamond" w:hAnsi="Garamond"/>
          <w:sz w:val="24"/>
          <w:szCs w:val="24"/>
          <w:lang w:val="it-IT"/>
        </w:rPr>
      </w:pPr>
      <w:r w:rsidRPr="00CD72E6">
        <w:rPr>
          <w:rFonts w:ascii="Garamond" w:hAnsi="Garamond"/>
          <w:sz w:val="24"/>
          <w:szCs w:val="24"/>
          <w:lang w:val="it-IT"/>
        </w:rPr>
        <w:t>Sali Berisha</w:t>
      </w:r>
    </w:p>
    <w:sectPr w:rsidR="001C068B" w:rsidRPr="00CD72E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567D" w:rsidRDefault="00E2567D" w:rsidP="00672468">
      <w:r>
        <w:separator/>
      </w:r>
    </w:p>
  </w:endnote>
  <w:endnote w:type="continuationSeparator" w:id="0">
    <w:p w:rsidR="00E2567D" w:rsidRDefault="00E2567D" w:rsidP="00672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567D" w:rsidRDefault="00E2567D" w:rsidP="00672468">
      <w:r>
        <w:separator/>
      </w:r>
    </w:p>
  </w:footnote>
  <w:footnote w:type="continuationSeparator" w:id="0">
    <w:p w:rsidR="00E2567D" w:rsidRDefault="00E2567D" w:rsidP="00672468">
      <w:r>
        <w:continuationSeparator/>
      </w:r>
    </w:p>
  </w:footnote>
  <w:footnote w:id="1">
    <w:p w:rsidR="00672468" w:rsidRDefault="00672468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VKM nr.1013, dat</w:t>
      </w:r>
      <w:r w:rsidR="00CD72E6">
        <w:rPr>
          <w:lang w:val="en-US"/>
        </w:rPr>
        <w:t>ë</w:t>
      </w:r>
      <w:r>
        <w:rPr>
          <w:lang w:val="en-US"/>
        </w:rPr>
        <w:t xml:space="preserve"> 10.12.2010 </w:t>
      </w:r>
      <w:r w:rsidR="00CD72E6">
        <w:rPr>
          <w:lang w:val="en-US"/>
        </w:rPr>
        <w:t>ë</w:t>
      </w:r>
      <w:r>
        <w:rPr>
          <w:lang w:val="en-US"/>
        </w:rPr>
        <w:t>sht</w:t>
      </w:r>
      <w:r w:rsidR="00CD72E6">
        <w:rPr>
          <w:lang w:val="en-US"/>
        </w:rPr>
        <w:t>ë</w:t>
      </w:r>
      <w:r>
        <w:rPr>
          <w:lang w:val="en-US"/>
        </w:rPr>
        <w:t xml:space="preserve"> botuar  n</w:t>
      </w:r>
      <w:r w:rsidR="00CD72E6">
        <w:rPr>
          <w:lang w:val="en-US"/>
        </w:rPr>
        <w:t>ë</w:t>
      </w:r>
      <w:r>
        <w:rPr>
          <w:lang w:val="en-US"/>
        </w:rPr>
        <w:t xml:space="preserve"> Fletoren Zyrtare nr.176, dhjetor 2010.</w:t>
      </w:r>
    </w:p>
    <w:p w:rsidR="00672468" w:rsidRPr="00672468" w:rsidRDefault="00672468">
      <w:pPr>
        <w:pStyle w:val="FootnoteText"/>
        <w:rPr>
          <w:lang w:val="en-US"/>
        </w:rPr>
      </w:pPr>
      <w:r>
        <w:rPr>
          <w:lang w:val="en-US"/>
        </w:rPr>
        <w:t>VKM nr.371, dat</w:t>
      </w:r>
      <w:r w:rsidR="00CD72E6">
        <w:rPr>
          <w:lang w:val="en-US"/>
        </w:rPr>
        <w:t>ë</w:t>
      </w:r>
      <w:r>
        <w:rPr>
          <w:lang w:val="en-US"/>
        </w:rPr>
        <w:t xml:space="preserve"> 26.4.2017 </w:t>
      </w:r>
      <w:r w:rsidR="00CD72E6">
        <w:rPr>
          <w:lang w:val="en-US"/>
        </w:rPr>
        <w:t>ë</w:t>
      </w:r>
      <w:r>
        <w:rPr>
          <w:lang w:val="en-US"/>
        </w:rPr>
        <w:t>sht</w:t>
      </w:r>
      <w:r w:rsidR="00CD72E6">
        <w:rPr>
          <w:lang w:val="en-US"/>
        </w:rPr>
        <w:t>ë</w:t>
      </w:r>
      <w:r>
        <w:rPr>
          <w:lang w:val="en-US"/>
        </w:rPr>
        <w:t xml:space="preserve"> botuar n</w:t>
      </w:r>
      <w:r w:rsidR="00CD72E6">
        <w:rPr>
          <w:lang w:val="en-US"/>
        </w:rPr>
        <w:t>ë</w:t>
      </w:r>
      <w:r>
        <w:rPr>
          <w:lang w:val="en-US"/>
        </w:rPr>
        <w:t xml:space="preserve"> Fletoren Zyrtare nr.100, maj 2017.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C068B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45829"/>
    <w:rsid w:val="00051374"/>
    <w:rsid w:val="00060E2A"/>
    <w:rsid w:val="000641B1"/>
    <w:rsid w:val="000642A3"/>
    <w:rsid w:val="00065C91"/>
    <w:rsid w:val="0006718E"/>
    <w:rsid w:val="000717CA"/>
    <w:rsid w:val="00072E1C"/>
    <w:rsid w:val="00080C6B"/>
    <w:rsid w:val="00082635"/>
    <w:rsid w:val="00086172"/>
    <w:rsid w:val="00090125"/>
    <w:rsid w:val="00095447"/>
    <w:rsid w:val="0009774D"/>
    <w:rsid w:val="00097FCA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325"/>
    <w:rsid w:val="00104DC7"/>
    <w:rsid w:val="00107916"/>
    <w:rsid w:val="00112F5A"/>
    <w:rsid w:val="00113AB0"/>
    <w:rsid w:val="00123C6B"/>
    <w:rsid w:val="00124C31"/>
    <w:rsid w:val="00125C2D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24B6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12A"/>
    <w:rsid w:val="00195472"/>
    <w:rsid w:val="001971CD"/>
    <w:rsid w:val="001A21F7"/>
    <w:rsid w:val="001A4496"/>
    <w:rsid w:val="001B3B24"/>
    <w:rsid w:val="001B5659"/>
    <w:rsid w:val="001C068B"/>
    <w:rsid w:val="001C16B0"/>
    <w:rsid w:val="001C2096"/>
    <w:rsid w:val="001C4866"/>
    <w:rsid w:val="001C4D94"/>
    <w:rsid w:val="001C6228"/>
    <w:rsid w:val="001C6C85"/>
    <w:rsid w:val="001D0B9F"/>
    <w:rsid w:val="001D1EC4"/>
    <w:rsid w:val="001D2CC9"/>
    <w:rsid w:val="001D30BE"/>
    <w:rsid w:val="001D4AD0"/>
    <w:rsid w:val="001E050A"/>
    <w:rsid w:val="001E75D0"/>
    <w:rsid w:val="00203DF5"/>
    <w:rsid w:val="00204CB3"/>
    <w:rsid w:val="00206B47"/>
    <w:rsid w:val="00211324"/>
    <w:rsid w:val="002116F0"/>
    <w:rsid w:val="00213B33"/>
    <w:rsid w:val="002159AC"/>
    <w:rsid w:val="00223760"/>
    <w:rsid w:val="00225910"/>
    <w:rsid w:val="002314C9"/>
    <w:rsid w:val="00234547"/>
    <w:rsid w:val="00234AC5"/>
    <w:rsid w:val="00235357"/>
    <w:rsid w:val="00235AC3"/>
    <w:rsid w:val="00236420"/>
    <w:rsid w:val="00237A2D"/>
    <w:rsid w:val="00237ED1"/>
    <w:rsid w:val="0024193A"/>
    <w:rsid w:val="00246103"/>
    <w:rsid w:val="00247800"/>
    <w:rsid w:val="002528D4"/>
    <w:rsid w:val="002562E2"/>
    <w:rsid w:val="002603D4"/>
    <w:rsid w:val="00260E80"/>
    <w:rsid w:val="00262D3A"/>
    <w:rsid w:val="002643B5"/>
    <w:rsid w:val="002658CE"/>
    <w:rsid w:val="00266BC1"/>
    <w:rsid w:val="00267C8A"/>
    <w:rsid w:val="00275829"/>
    <w:rsid w:val="00276534"/>
    <w:rsid w:val="0028294A"/>
    <w:rsid w:val="00282A68"/>
    <w:rsid w:val="00285B5C"/>
    <w:rsid w:val="00285DA9"/>
    <w:rsid w:val="0029129C"/>
    <w:rsid w:val="002912CB"/>
    <w:rsid w:val="002A0A9A"/>
    <w:rsid w:val="002A0B80"/>
    <w:rsid w:val="002A0D8E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1F82"/>
    <w:rsid w:val="003120F8"/>
    <w:rsid w:val="0031465A"/>
    <w:rsid w:val="00322A3C"/>
    <w:rsid w:val="00326988"/>
    <w:rsid w:val="003312CE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21F7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08EA"/>
    <w:rsid w:val="003C6D26"/>
    <w:rsid w:val="003C729E"/>
    <w:rsid w:val="003D25CA"/>
    <w:rsid w:val="003D56B2"/>
    <w:rsid w:val="003D611D"/>
    <w:rsid w:val="003E0F60"/>
    <w:rsid w:val="003E1F65"/>
    <w:rsid w:val="003E7B70"/>
    <w:rsid w:val="003F02C7"/>
    <w:rsid w:val="003F0A8A"/>
    <w:rsid w:val="003F177E"/>
    <w:rsid w:val="003F49F3"/>
    <w:rsid w:val="003F59C8"/>
    <w:rsid w:val="003F6A90"/>
    <w:rsid w:val="003F729A"/>
    <w:rsid w:val="00401708"/>
    <w:rsid w:val="00407C8F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1874"/>
    <w:rsid w:val="00436329"/>
    <w:rsid w:val="00441827"/>
    <w:rsid w:val="004424EC"/>
    <w:rsid w:val="00444C40"/>
    <w:rsid w:val="00455FC5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033"/>
    <w:rsid w:val="00487334"/>
    <w:rsid w:val="00487F83"/>
    <w:rsid w:val="004A06C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796"/>
    <w:rsid w:val="0053781B"/>
    <w:rsid w:val="00537ABB"/>
    <w:rsid w:val="00556934"/>
    <w:rsid w:val="00557C42"/>
    <w:rsid w:val="00557D51"/>
    <w:rsid w:val="005603AF"/>
    <w:rsid w:val="00563F92"/>
    <w:rsid w:val="0056432B"/>
    <w:rsid w:val="00574A34"/>
    <w:rsid w:val="005757DC"/>
    <w:rsid w:val="005760E1"/>
    <w:rsid w:val="00576A7D"/>
    <w:rsid w:val="00580987"/>
    <w:rsid w:val="005815B9"/>
    <w:rsid w:val="00582363"/>
    <w:rsid w:val="00583766"/>
    <w:rsid w:val="00585639"/>
    <w:rsid w:val="00597DE5"/>
    <w:rsid w:val="005A13A5"/>
    <w:rsid w:val="005A241E"/>
    <w:rsid w:val="005B09D6"/>
    <w:rsid w:val="005B1C19"/>
    <w:rsid w:val="005B1EAB"/>
    <w:rsid w:val="005B293E"/>
    <w:rsid w:val="005C345C"/>
    <w:rsid w:val="005C4AEF"/>
    <w:rsid w:val="005D1DC6"/>
    <w:rsid w:val="005D2CA2"/>
    <w:rsid w:val="005D3083"/>
    <w:rsid w:val="005E0D86"/>
    <w:rsid w:val="005E43C6"/>
    <w:rsid w:val="005F5199"/>
    <w:rsid w:val="006016E6"/>
    <w:rsid w:val="006025F9"/>
    <w:rsid w:val="00604D2C"/>
    <w:rsid w:val="0060598C"/>
    <w:rsid w:val="00605BA6"/>
    <w:rsid w:val="00610059"/>
    <w:rsid w:val="00612E26"/>
    <w:rsid w:val="00614A00"/>
    <w:rsid w:val="0061665B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72468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1C8C"/>
    <w:rsid w:val="006F214E"/>
    <w:rsid w:val="006F3A94"/>
    <w:rsid w:val="0070258F"/>
    <w:rsid w:val="00703F79"/>
    <w:rsid w:val="00704493"/>
    <w:rsid w:val="00704E2B"/>
    <w:rsid w:val="0070713B"/>
    <w:rsid w:val="00712BD3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46266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23D9C"/>
    <w:rsid w:val="00825C3A"/>
    <w:rsid w:val="008319EF"/>
    <w:rsid w:val="008355B2"/>
    <w:rsid w:val="00844008"/>
    <w:rsid w:val="008451B8"/>
    <w:rsid w:val="00845F64"/>
    <w:rsid w:val="00846685"/>
    <w:rsid w:val="00846D74"/>
    <w:rsid w:val="00853D5C"/>
    <w:rsid w:val="00857BC5"/>
    <w:rsid w:val="00860AC5"/>
    <w:rsid w:val="00864EDE"/>
    <w:rsid w:val="00887B4F"/>
    <w:rsid w:val="008913EC"/>
    <w:rsid w:val="00897A90"/>
    <w:rsid w:val="008A254C"/>
    <w:rsid w:val="008A4140"/>
    <w:rsid w:val="008A4B61"/>
    <w:rsid w:val="008A61E8"/>
    <w:rsid w:val="008B5F03"/>
    <w:rsid w:val="008C3A87"/>
    <w:rsid w:val="008C48DA"/>
    <w:rsid w:val="008C5DE5"/>
    <w:rsid w:val="008D05A0"/>
    <w:rsid w:val="008D0B1A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14ED9"/>
    <w:rsid w:val="0092197F"/>
    <w:rsid w:val="00922D04"/>
    <w:rsid w:val="00923481"/>
    <w:rsid w:val="00924967"/>
    <w:rsid w:val="0092761C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059B"/>
    <w:rsid w:val="009D1B0A"/>
    <w:rsid w:val="009D2C93"/>
    <w:rsid w:val="009D31F2"/>
    <w:rsid w:val="009D40B8"/>
    <w:rsid w:val="009D49CB"/>
    <w:rsid w:val="009E14E1"/>
    <w:rsid w:val="009E45BA"/>
    <w:rsid w:val="009F1702"/>
    <w:rsid w:val="009F34DB"/>
    <w:rsid w:val="00A0753C"/>
    <w:rsid w:val="00A0797B"/>
    <w:rsid w:val="00A11198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55F1D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AF525A"/>
    <w:rsid w:val="00AF78AA"/>
    <w:rsid w:val="00B00853"/>
    <w:rsid w:val="00B00EA5"/>
    <w:rsid w:val="00B1183F"/>
    <w:rsid w:val="00B1351E"/>
    <w:rsid w:val="00B15DF9"/>
    <w:rsid w:val="00B16599"/>
    <w:rsid w:val="00B17438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107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2D21"/>
    <w:rsid w:val="00BE3543"/>
    <w:rsid w:val="00BF1505"/>
    <w:rsid w:val="00BF1509"/>
    <w:rsid w:val="00BF1B1A"/>
    <w:rsid w:val="00C0046A"/>
    <w:rsid w:val="00C054C3"/>
    <w:rsid w:val="00C057A4"/>
    <w:rsid w:val="00C07C8D"/>
    <w:rsid w:val="00C15427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2B15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1B09"/>
    <w:rsid w:val="00C82568"/>
    <w:rsid w:val="00C8315A"/>
    <w:rsid w:val="00C845EF"/>
    <w:rsid w:val="00C8701F"/>
    <w:rsid w:val="00C93382"/>
    <w:rsid w:val="00C94784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D72E6"/>
    <w:rsid w:val="00CF0101"/>
    <w:rsid w:val="00CF0786"/>
    <w:rsid w:val="00CF0BF0"/>
    <w:rsid w:val="00CF34D0"/>
    <w:rsid w:val="00CF4D25"/>
    <w:rsid w:val="00CF5D9E"/>
    <w:rsid w:val="00CF6473"/>
    <w:rsid w:val="00CF73E2"/>
    <w:rsid w:val="00D03E52"/>
    <w:rsid w:val="00D069D4"/>
    <w:rsid w:val="00D07F9A"/>
    <w:rsid w:val="00D101A1"/>
    <w:rsid w:val="00D11812"/>
    <w:rsid w:val="00D14697"/>
    <w:rsid w:val="00D170FF"/>
    <w:rsid w:val="00D24D3A"/>
    <w:rsid w:val="00D27F57"/>
    <w:rsid w:val="00D30D61"/>
    <w:rsid w:val="00D32A4B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91863"/>
    <w:rsid w:val="00D9207A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D6C16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5952"/>
    <w:rsid w:val="00E1646E"/>
    <w:rsid w:val="00E240D4"/>
    <w:rsid w:val="00E2567D"/>
    <w:rsid w:val="00E27A30"/>
    <w:rsid w:val="00E376AB"/>
    <w:rsid w:val="00E37997"/>
    <w:rsid w:val="00E37C54"/>
    <w:rsid w:val="00E50310"/>
    <w:rsid w:val="00E50FF5"/>
    <w:rsid w:val="00E51FE4"/>
    <w:rsid w:val="00E53FA5"/>
    <w:rsid w:val="00E601F4"/>
    <w:rsid w:val="00E65B59"/>
    <w:rsid w:val="00E74AB6"/>
    <w:rsid w:val="00E751D5"/>
    <w:rsid w:val="00E82666"/>
    <w:rsid w:val="00E854F0"/>
    <w:rsid w:val="00E87AA6"/>
    <w:rsid w:val="00E87B14"/>
    <w:rsid w:val="00E91221"/>
    <w:rsid w:val="00E94840"/>
    <w:rsid w:val="00E954D0"/>
    <w:rsid w:val="00E9599B"/>
    <w:rsid w:val="00E95B21"/>
    <w:rsid w:val="00EA092D"/>
    <w:rsid w:val="00EA0F0F"/>
    <w:rsid w:val="00EA4B74"/>
    <w:rsid w:val="00EB295D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05BDD"/>
    <w:rsid w:val="00F10F7E"/>
    <w:rsid w:val="00F131BD"/>
    <w:rsid w:val="00F132DA"/>
    <w:rsid w:val="00F1512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359"/>
    <w:rsid w:val="00F53660"/>
    <w:rsid w:val="00F551A0"/>
    <w:rsid w:val="00F56A12"/>
    <w:rsid w:val="00F653DC"/>
    <w:rsid w:val="00F702BD"/>
    <w:rsid w:val="00F710AA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5883A9F-03FB-4595-AA4F-B9E1DBF3F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val="en-GB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val="en-GB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val="en-GB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link w:val="Paragrafi"/>
    <w:locked/>
    <w:rsid w:val="001C068B"/>
    <w:rPr>
      <w:rFonts w:ascii="CG Times" w:hAnsi="CG Times"/>
      <w:sz w:val="22"/>
      <w:lang w:val="en-US" w:eastAsia="en-US" w:bidi="ar-SA"/>
    </w:rPr>
  </w:style>
  <w:style w:type="paragraph" w:styleId="FootnoteText">
    <w:name w:val="footnote text"/>
    <w:basedOn w:val="Normal"/>
    <w:link w:val="FootnoteTextChar"/>
    <w:rsid w:val="00672468"/>
    <w:rPr>
      <w:sz w:val="20"/>
      <w:szCs w:val="20"/>
    </w:rPr>
  </w:style>
  <w:style w:type="character" w:customStyle="1" w:styleId="FootnoteTextChar">
    <w:name w:val="Footnote Text Char"/>
    <w:link w:val="FootnoteText"/>
    <w:rsid w:val="00672468"/>
    <w:rPr>
      <w:noProof/>
      <w:lang w:val="sq-AL"/>
    </w:rPr>
  </w:style>
  <w:style w:type="character" w:styleId="FootnoteReference">
    <w:name w:val="footnote reference"/>
    <w:rsid w:val="00672468"/>
    <w:rPr>
      <w:vertAlign w:val="superscript"/>
    </w:rPr>
  </w:style>
  <w:style w:type="paragraph" w:styleId="Header">
    <w:name w:val="header"/>
    <w:basedOn w:val="Normal"/>
    <w:link w:val="HeaderChar"/>
    <w:rsid w:val="00CD72E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CD72E6"/>
    <w:rPr>
      <w:noProof/>
      <w:sz w:val="24"/>
      <w:szCs w:val="24"/>
      <w:lang w:val="sq-AL"/>
    </w:rPr>
  </w:style>
  <w:style w:type="paragraph" w:styleId="Footer">
    <w:name w:val="footer"/>
    <w:basedOn w:val="Normal"/>
    <w:link w:val="FooterChar"/>
    <w:rsid w:val="00CD72E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CD72E6"/>
    <w:rPr>
      <w:noProof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F218FC-BD1E-4E9D-8960-83018C0B0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cp:lastModifiedBy>Endrit Ali</cp:lastModifiedBy>
  <cp:revision>2</cp:revision>
  <cp:lastPrinted>2017-12-06T10:25:00Z</cp:lastPrinted>
  <dcterms:created xsi:type="dcterms:W3CDTF">2019-03-30T12:33:00Z</dcterms:created>
  <dcterms:modified xsi:type="dcterms:W3CDTF">2019-03-30T12:33:00Z</dcterms:modified>
</cp:coreProperties>
</file>