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888" w:rsidRPr="006A724C" w:rsidRDefault="00465888" w:rsidP="0046588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6A724C">
        <w:rPr>
          <w:sz w:val="21"/>
          <w:szCs w:val="21"/>
          <w:lang w:val="it-IT"/>
        </w:rPr>
        <w:t>Vendim</w:t>
      </w:r>
    </w:p>
    <w:p w:rsidR="00465888" w:rsidRPr="006A724C" w:rsidRDefault="00465888" w:rsidP="00465888">
      <w:pPr>
        <w:pStyle w:val="NumriData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Nr.1036, datë 10.12.2010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</w:p>
    <w:p w:rsidR="00465888" w:rsidRPr="006A724C" w:rsidRDefault="00465888" w:rsidP="00465888">
      <w:pPr>
        <w:pStyle w:val="Titull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Për disa ndryshime në vendimin nr.194, datë 22</w:t>
      </w:r>
      <w:r>
        <w:rPr>
          <w:sz w:val="21"/>
          <w:szCs w:val="21"/>
          <w:lang w:val="it-IT"/>
        </w:rPr>
        <w:t>.4.1999 të Këshillit të Ministrave</w:t>
      </w:r>
      <w:r w:rsidRPr="006A724C">
        <w:rPr>
          <w:sz w:val="21"/>
          <w:szCs w:val="21"/>
          <w:lang w:val="it-IT"/>
        </w:rPr>
        <w:t xml:space="preserve"> “Për miratimin e strukturës së pagës së punonjësve mësimorë, në arsimin parauniversitar”, të ndryshuar</w:t>
      </w:r>
    </w:p>
    <w:p w:rsidR="00465888" w:rsidRPr="006A724C" w:rsidRDefault="00465888" w:rsidP="00465888">
      <w:pPr>
        <w:pStyle w:val="Paragrafi"/>
        <w:rPr>
          <w:sz w:val="10"/>
          <w:szCs w:val="21"/>
          <w:lang w:val="it-IT"/>
        </w:rPr>
      </w:pP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Në mbështetje të nenit 100 të Kushtetutës, të nenit 5/1 të ligjit nr.8487, datë 13.5.1999 “Për kompetencat për caktimin e pagave të punës”, të ndryshuar, dhe të ligjit nr.10 190, datë 26.11.2009 “Për buxhetin e vitit 2010”, të ndryshuar, me propozimin e Ministrit të Brendshëm dhe të Ministrit të Financave, Këshilli i Ministrave</w:t>
      </w:r>
    </w:p>
    <w:p w:rsidR="00465888" w:rsidRPr="006A724C" w:rsidRDefault="00465888" w:rsidP="00465888">
      <w:pPr>
        <w:pStyle w:val="Paragrafi"/>
        <w:rPr>
          <w:sz w:val="12"/>
          <w:szCs w:val="21"/>
          <w:lang w:val="it-IT"/>
        </w:rPr>
      </w:pPr>
    </w:p>
    <w:p w:rsidR="00465888" w:rsidRPr="006A724C" w:rsidRDefault="00465888" w:rsidP="00465888">
      <w:pPr>
        <w:pStyle w:val="VENDOS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Vendosi:</w:t>
      </w:r>
    </w:p>
    <w:p w:rsidR="00465888" w:rsidRPr="006A724C" w:rsidRDefault="00465888" w:rsidP="00465888">
      <w:pPr>
        <w:pStyle w:val="Paragrafi"/>
        <w:rPr>
          <w:sz w:val="12"/>
          <w:szCs w:val="21"/>
          <w:lang w:val="it-IT"/>
        </w:rPr>
      </w:pP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1. Në vendimin nr.194 datë 22.4.1999 të Këshillit të Ministrave, të bëhen këto ndryshime: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a) Lidhja nr.1 “Struktura e pagës për punonjësit mësimorë”, që përmendet në pikën 1, zëvendësohet me lidhjen me të njëjtin numër dhe titull, që i bashkëlidhet këtij vendimi dhe është pjesë përbërëse e tij.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b) Pika 2/I ndryshohet, si më poshtë vijon: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“</w:t>
      </w:r>
      <w:r w:rsidRPr="006A724C">
        <w:rPr>
          <w:sz w:val="21"/>
          <w:szCs w:val="21"/>
          <w:lang w:val="it-IT"/>
        </w:rPr>
        <w:t>2/I. Paga e grupit, sipas nivelit arsimor të kërkuar nga vendi i punës, është si më poshtë vijon: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Grupi 1 - 12 000 (dymbëdhjetë mijë) lekë. Në këtë grup përfshihen: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- Diplomë e Nivelit të Dytë (DND), Diplomë e Integruar e Nivelit të Dytë (DIND) (Master i Shkencave ose Master i Arteve të Bukura);</w:t>
      </w:r>
    </w:p>
    <w:p w:rsidR="00465888" w:rsidRPr="006A724C" w:rsidRDefault="00465888" w:rsidP="00465888">
      <w:pPr>
        <w:pStyle w:val="Paragrafi"/>
        <w:rPr>
          <w:sz w:val="21"/>
          <w:szCs w:val="21"/>
          <w:lang w:val="it-IT"/>
        </w:rPr>
      </w:pPr>
      <w:r w:rsidRPr="006A724C">
        <w:rPr>
          <w:sz w:val="21"/>
          <w:szCs w:val="21"/>
          <w:lang w:val="it-IT"/>
        </w:rPr>
        <w:t>- Diplomat e mëparshme 3–vjeçare, me titullin “Mësues i ciklit të ulët</w:t>
      </w:r>
      <w:r>
        <w:rPr>
          <w:sz w:val="21"/>
          <w:szCs w:val="21"/>
          <w:lang w:val="it-IT"/>
        </w:rPr>
        <w:t>” dhe “Mësues i ciklit të lartë”</w:t>
      </w:r>
      <w:r w:rsidRPr="006A724C">
        <w:rPr>
          <w:sz w:val="21"/>
          <w:szCs w:val="21"/>
          <w:lang w:val="it-IT"/>
        </w:rPr>
        <w:t xml:space="preserve"> të arsimit bazë;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- Diploma universitare e ciklit të parë DNP (</w:t>
      </w:r>
      <w:r w:rsidRPr="00C346E8">
        <w:rPr>
          <w:i/>
          <w:sz w:val="21"/>
          <w:szCs w:val="21"/>
          <w:lang w:val="it-IT"/>
        </w:rPr>
        <w:t>Bachelor</w:t>
      </w:r>
      <w:r w:rsidRPr="00C346E8">
        <w:rPr>
          <w:sz w:val="21"/>
          <w:szCs w:val="21"/>
          <w:lang w:val="it-IT"/>
        </w:rPr>
        <w:t>);</w:t>
      </w:r>
    </w:p>
    <w:p w:rsidR="00465888" w:rsidRPr="00C346E8" w:rsidRDefault="00465888" w:rsidP="00465888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- Të baras</w:t>
      </w:r>
      <w:r w:rsidRPr="00C346E8">
        <w:rPr>
          <w:sz w:val="21"/>
          <w:szCs w:val="21"/>
        </w:rPr>
        <w:t>vle</w:t>
      </w:r>
      <w:r>
        <w:rPr>
          <w:sz w:val="21"/>
          <w:szCs w:val="21"/>
        </w:rPr>
        <w:t>r</w:t>
      </w:r>
      <w:r w:rsidRPr="00C346E8">
        <w:rPr>
          <w:sz w:val="21"/>
          <w:szCs w:val="21"/>
        </w:rPr>
        <w:t>shme me to, sipas legjislacionit të arsimit të lartë.</w:t>
      </w:r>
    </w:p>
    <w:p w:rsidR="00465888" w:rsidRPr="00C346E8" w:rsidRDefault="00465888" w:rsidP="00465888">
      <w:pPr>
        <w:pStyle w:val="Paragrafi"/>
        <w:rPr>
          <w:sz w:val="21"/>
          <w:szCs w:val="21"/>
        </w:rPr>
      </w:pPr>
      <w:r w:rsidRPr="00C346E8">
        <w:rPr>
          <w:sz w:val="21"/>
          <w:szCs w:val="21"/>
        </w:rPr>
        <w:t>Grupi 2 - 10 000 (dhjetë mijë) lekë. Në këtë grup përfshihen:</w:t>
      </w:r>
    </w:p>
    <w:p w:rsidR="00465888" w:rsidRPr="00C346E8" w:rsidRDefault="00465888" w:rsidP="00465888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- Diplomë e shkollës së mesme p</w:t>
      </w:r>
      <w:r w:rsidRPr="00C346E8">
        <w:rPr>
          <w:sz w:val="21"/>
          <w:szCs w:val="21"/>
        </w:rPr>
        <w:t>edagogjike, për të cilat jepet titulli “Mësues i shkollës fillore”;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- Diplomë e shkollës së mesme profesionale, për të cilat fitohet specialiteti për mësuesi;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- Diplomë mbi shkollën e mesme. Të tilla konsiderohen të gjitha diplomat e kurseve me program mësimor të miratuar nga Ministria e Arsimit dhe Shkencës, si dhe diplomat jouniversitare profesionale dyvjeçare.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Grupi 3</w:t>
      </w:r>
      <w:r w:rsidRPr="00C346E8">
        <w:rPr>
          <w:sz w:val="21"/>
          <w:szCs w:val="21"/>
          <w:lang w:val="it-IT"/>
        </w:rPr>
        <w:t xml:space="preserve"> - 8 000 (tetë mijë) lekë. Në këtë grup përfshihen diplomat e shkollës së mesme.”.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2. Efektet financiare</w:t>
      </w:r>
      <w:r w:rsidRPr="00C346E8">
        <w:rPr>
          <w:sz w:val="21"/>
          <w:szCs w:val="21"/>
          <w:lang w:val="it-IT"/>
        </w:rPr>
        <w:t xml:space="preserve"> për vitin 2010, për paga e sigurime shoqërore, që rrjedhin nga zbatimi i këtij vendimi, do të përballohen nga fondet e miratuara në buxhetin e Ministrisë së Arsimit dhe Shkencës, për vitin 2010.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3. Ngarkohen Ministria e Arsimit dhe Shkencës dhe Ministria e Financave për zbatimin e këtij vendimi.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Ky vendim hyn në fuqi pas botimit në Fletoren Zyrtare dhe i shtrin efektet financiare nga data 1 dhjetor 2010.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</w:p>
    <w:p w:rsidR="00465888" w:rsidRPr="00C346E8" w:rsidRDefault="00465888" w:rsidP="00465888">
      <w:pPr>
        <w:pStyle w:val="Autoriteti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Kryeministri</w:t>
      </w:r>
    </w:p>
    <w:p w:rsidR="00465888" w:rsidRPr="00C346E8" w:rsidRDefault="00465888" w:rsidP="00465888">
      <w:pPr>
        <w:pStyle w:val="AutoritetiEmer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Sali Berisha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</w:p>
    <w:p w:rsidR="00465888" w:rsidRPr="00C346E8" w:rsidRDefault="00465888" w:rsidP="00465888">
      <w:pPr>
        <w:pStyle w:val="TitulliTitull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Lidhja nr.1</w:t>
      </w:r>
    </w:p>
    <w:p w:rsidR="00465888" w:rsidRPr="00C346E8" w:rsidRDefault="00465888" w:rsidP="00465888">
      <w:pPr>
        <w:pStyle w:val="TitulliTitull"/>
        <w:rPr>
          <w:sz w:val="21"/>
          <w:szCs w:val="21"/>
          <w:lang w:val="it-IT"/>
        </w:rPr>
      </w:pPr>
      <w:r w:rsidRPr="00C346E8">
        <w:rPr>
          <w:sz w:val="21"/>
          <w:szCs w:val="21"/>
          <w:lang w:val="it-IT"/>
        </w:rPr>
        <w:t>Struktura e pagës për punonjësit mësimorë të arsimit parauniversitar</w:t>
      </w:r>
    </w:p>
    <w:p w:rsidR="00465888" w:rsidRPr="00C346E8" w:rsidRDefault="00465888" w:rsidP="00465888">
      <w:pPr>
        <w:pStyle w:val="Paragrafi"/>
        <w:rPr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3534"/>
        <w:gridCol w:w="1233"/>
        <w:gridCol w:w="1086"/>
        <w:gridCol w:w="1287"/>
        <w:gridCol w:w="1358"/>
      </w:tblGrid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Emërtimi</w:t>
            </w:r>
          </w:p>
        </w:tc>
        <w:tc>
          <w:tcPr>
            <w:tcW w:w="5073" w:type="dxa"/>
            <w:gridSpan w:val="4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Paga mujore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Paga individuale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Shtesa e pozicionit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Paga e grupit (PG)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Shtesa për vjetërsi (SHV)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Shtesa për kualifikimin (SHK)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4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shkollës së mesme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institutit të nxënësve që nuk shikojnë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institutit të nxënësve që nuk dëgjojnë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lastRenderedPageBreak/>
              <w:t>Drejtor në shkollat me probleme të larta mendore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konvikteve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49000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Zëvendësdrejtor i shkollës së mesme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Përgjegjës i bazës prodhuese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Zëvendësdrejtor i institutit të nxënësve që nuk shikojnë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Zëvendësdrejtor i institutit të nxënësve që nuk dëgjojnë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Zëvendësdrejtor në shkollat me probleme të larta mendore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44000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Qendrës Kulturore të Fëmijëve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42000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4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shkollës 9-vjeçare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40000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shkollës fillore klasa I-IV.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Përgjegjës (kryemësues) i shkollës me klasë kolektive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Zëvendësdrejtor i shkollës 9-vjeçare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37500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6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Përgjegjës sektori në Qendrën Kulturore të Fëmijëve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36000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7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kopshtit me ushqim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36000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8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Drejtor i kopshtit pa ushqim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33000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9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Mësues në shkollat e mesme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Mësues në institutin e nxënësve që nuk shikojnë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Mësues në institutin e nxënësve që nuk dëgjojnë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Mësues në shkollat me probleme të larta mendore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35000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Inspektor në Qendrën Kulturore të Fëmijëve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34000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11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Mësues në shkollat 9-vjeçare, klasa I-IX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Edukator konvikti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Kujdestar konvikti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 ose 2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32000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12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Edukator në kopsht fëmijësh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 ose 2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29000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13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Mësues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 ose 3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26000</w:t>
            </w:r>
          </w:p>
        </w:tc>
      </w:tr>
      <w:tr w:rsidR="00465888" w:rsidRPr="00465888" w:rsidTr="00465888">
        <w:tc>
          <w:tcPr>
            <w:tcW w:w="817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14</w:t>
            </w:r>
          </w:p>
        </w:tc>
        <w:tc>
          <w:tcPr>
            <w:tcW w:w="3686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Edukator në kopsht fëmijësh</w:t>
            </w:r>
          </w:p>
        </w:tc>
        <w:tc>
          <w:tcPr>
            <w:tcW w:w="1275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 ose 3</w:t>
            </w:r>
          </w:p>
        </w:tc>
        <w:tc>
          <w:tcPr>
            <w:tcW w:w="111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2% e P.G.</w:t>
            </w:r>
          </w:p>
        </w:tc>
        <w:tc>
          <w:tcPr>
            <w:tcW w:w="1300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5%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10% e P.G.</w:t>
            </w:r>
          </w:p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20% e P.G.</w:t>
            </w:r>
          </w:p>
        </w:tc>
        <w:tc>
          <w:tcPr>
            <w:tcW w:w="1388" w:type="dxa"/>
          </w:tcPr>
          <w:p w:rsidR="00465888" w:rsidRPr="00465888" w:rsidRDefault="00465888" w:rsidP="00465888">
            <w:pPr>
              <w:pStyle w:val="Tabele"/>
              <w:rPr>
                <w:sz w:val="18"/>
                <w:szCs w:val="18"/>
              </w:rPr>
            </w:pPr>
            <w:r w:rsidRPr="00465888">
              <w:rPr>
                <w:sz w:val="18"/>
                <w:szCs w:val="18"/>
              </w:rPr>
              <w:t>24500</w:t>
            </w:r>
          </w:p>
        </w:tc>
      </w:tr>
    </w:tbl>
    <w:p w:rsidR="00465888" w:rsidRPr="00D4208E" w:rsidRDefault="00465888" w:rsidP="00465888">
      <w:pPr>
        <w:pStyle w:val="Paragrafi"/>
        <w:ind w:firstLine="0"/>
      </w:pPr>
    </w:p>
    <w:sectPr w:rsidR="00465888" w:rsidRPr="00D4208E" w:rsidSect="0046588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01959">
      <w:r>
        <w:separator/>
      </w:r>
    </w:p>
  </w:endnote>
  <w:endnote w:type="continuationSeparator" w:id="0">
    <w:p w:rsidR="00000000" w:rsidRDefault="00F0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01959">
      <w:r>
        <w:separator/>
      </w:r>
    </w:p>
  </w:footnote>
  <w:footnote w:type="continuationSeparator" w:id="0">
    <w:p w:rsidR="00000000" w:rsidRDefault="00F01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588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16B0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5888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1959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B5443C-58E7-4B76-B927-3B0BCB5E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888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6588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2019-03-17T18:22:00Z</dcterms:created>
  <dcterms:modified xsi:type="dcterms:W3CDTF">2019-03-17T18:22:00Z</dcterms:modified>
</cp:coreProperties>
</file>