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C8D" w:rsidRPr="00D4208E" w:rsidRDefault="003F5C8D" w:rsidP="003F5C8D">
      <w:pPr>
        <w:pStyle w:val="Akti"/>
        <w:rPr>
          <w:sz w:val="21"/>
          <w:szCs w:val="21"/>
        </w:rPr>
      </w:pPr>
      <w:bookmarkStart w:id="0" w:name="_GoBack"/>
      <w:bookmarkEnd w:id="0"/>
      <w:r w:rsidRPr="00D4208E">
        <w:rPr>
          <w:sz w:val="21"/>
          <w:szCs w:val="21"/>
        </w:rPr>
        <w:t>VENDIM</w:t>
      </w:r>
    </w:p>
    <w:p w:rsidR="003F5C8D" w:rsidRPr="00D4208E" w:rsidRDefault="003F5C8D" w:rsidP="003F5C8D">
      <w:pPr>
        <w:pStyle w:val="NumriData"/>
        <w:rPr>
          <w:sz w:val="21"/>
          <w:szCs w:val="21"/>
        </w:rPr>
      </w:pPr>
      <w:r w:rsidRPr="00D4208E">
        <w:rPr>
          <w:sz w:val="21"/>
          <w:szCs w:val="21"/>
        </w:rPr>
        <w:t>Nr.996, datë 10.12.2010</w:t>
      </w:r>
    </w:p>
    <w:p w:rsidR="003F5C8D" w:rsidRPr="00D4208E" w:rsidRDefault="003F5C8D" w:rsidP="003F5C8D">
      <w:pPr>
        <w:pStyle w:val="Paragrafi"/>
        <w:rPr>
          <w:sz w:val="21"/>
          <w:szCs w:val="21"/>
        </w:rPr>
      </w:pPr>
    </w:p>
    <w:p w:rsidR="003F5C8D" w:rsidRPr="00D4208E" w:rsidRDefault="003F5C8D" w:rsidP="003F5C8D">
      <w:pPr>
        <w:pStyle w:val="Titulli"/>
        <w:rPr>
          <w:sz w:val="21"/>
          <w:szCs w:val="21"/>
        </w:rPr>
      </w:pPr>
      <w:r w:rsidRPr="00D4208E">
        <w:rPr>
          <w:sz w:val="21"/>
          <w:szCs w:val="21"/>
        </w:rPr>
        <w:t>PËR DISA NDRYSHIME NË VENDIMIN NR.234, DATË 6.3.2009 TË KËSHILLIT TË MINISTRAVE “PËR SHPRONËSIMIN, PËR INTERES PUBLIK, TË PRONARËVE TË PASURIVE TË PALUAJTSHME, PRONË PRIVATE, QË</w:t>
      </w:r>
      <w:r>
        <w:rPr>
          <w:sz w:val="21"/>
          <w:szCs w:val="21"/>
        </w:rPr>
        <w:t xml:space="preserve"> PREKEN </w:t>
      </w:r>
      <w:r w:rsidRPr="00D4208E">
        <w:rPr>
          <w:sz w:val="21"/>
          <w:szCs w:val="21"/>
        </w:rPr>
        <w:t>NGA NDËRTIMI I NËNSTACIONIT ELEKTRIK 400/220/110 KV NË KASHAR”</w:t>
      </w:r>
    </w:p>
    <w:p w:rsidR="003F5C8D" w:rsidRPr="00D4208E" w:rsidRDefault="003F5C8D" w:rsidP="003F5C8D">
      <w:pPr>
        <w:pStyle w:val="Paragrafi"/>
        <w:rPr>
          <w:sz w:val="21"/>
          <w:szCs w:val="21"/>
        </w:rPr>
      </w:pPr>
    </w:p>
    <w:p w:rsidR="003F5C8D" w:rsidRPr="00D4208E" w:rsidRDefault="003F5C8D" w:rsidP="003F5C8D">
      <w:pPr>
        <w:pStyle w:val="BazLigjPropozues"/>
        <w:rPr>
          <w:sz w:val="21"/>
          <w:szCs w:val="21"/>
        </w:rPr>
      </w:pPr>
      <w:r w:rsidRPr="00D4208E">
        <w:rPr>
          <w:sz w:val="21"/>
          <w:szCs w:val="21"/>
        </w:rPr>
        <w:t>Në mbështetje të nenit 100 të Kushtetutës d</w:t>
      </w:r>
      <w:r>
        <w:rPr>
          <w:sz w:val="21"/>
          <w:szCs w:val="21"/>
        </w:rPr>
        <w:t>he të neneve 5</w:t>
      </w:r>
      <w:r w:rsidRPr="00D4208E">
        <w:rPr>
          <w:sz w:val="21"/>
          <w:szCs w:val="21"/>
        </w:rPr>
        <w:t xml:space="preserve"> pika 1, 20 e 21 të ligjit nr.8561, datë 22.12.1999 “Për shpronësimet dhe marrjen në përdorim të përkohshëm të pasurisë, pronë private</w:t>
      </w:r>
      <w:r>
        <w:rPr>
          <w:sz w:val="21"/>
          <w:szCs w:val="21"/>
        </w:rPr>
        <w:t>,</w:t>
      </w:r>
      <w:r w:rsidRPr="00D4208E">
        <w:rPr>
          <w:sz w:val="21"/>
          <w:szCs w:val="21"/>
        </w:rPr>
        <w:t xml:space="preserve"> për interes publik” me propozimin e zëvendëskryeministrit dhe Ministër i Ekonomisë, Tregtisë dhe Energjetikës, Këshilli i Ministrave</w:t>
      </w:r>
    </w:p>
    <w:p w:rsidR="003F5C8D" w:rsidRPr="00D4208E" w:rsidRDefault="003F5C8D" w:rsidP="003F5C8D">
      <w:pPr>
        <w:pStyle w:val="Paragrafi"/>
        <w:rPr>
          <w:sz w:val="21"/>
          <w:szCs w:val="21"/>
        </w:rPr>
      </w:pPr>
    </w:p>
    <w:p w:rsidR="003F5C8D" w:rsidRPr="00D4208E" w:rsidRDefault="003F5C8D" w:rsidP="003F5C8D">
      <w:pPr>
        <w:pStyle w:val="VENDOSI"/>
        <w:rPr>
          <w:sz w:val="21"/>
          <w:szCs w:val="21"/>
        </w:rPr>
      </w:pPr>
      <w:r w:rsidRPr="00D4208E">
        <w:rPr>
          <w:sz w:val="21"/>
          <w:szCs w:val="21"/>
        </w:rPr>
        <w:t>VENDOSI:</w:t>
      </w:r>
    </w:p>
    <w:p w:rsidR="003F5C8D" w:rsidRPr="00D4208E" w:rsidRDefault="003F5C8D" w:rsidP="003F5C8D">
      <w:pPr>
        <w:pStyle w:val="Paragrafi"/>
        <w:rPr>
          <w:sz w:val="21"/>
          <w:szCs w:val="21"/>
        </w:rPr>
      </w:pPr>
    </w:p>
    <w:p w:rsidR="003F5C8D" w:rsidRPr="00D4208E" w:rsidRDefault="003F5C8D" w:rsidP="003F5C8D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>Në vendimin nr.234, datë 6.3.2009 të Këshillit të Ministrave bëhen këto ndryshime: </w:t>
      </w:r>
    </w:p>
    <w:p w:rsidR="003F5C8D" w:rsidRPr="00D4208E" w:rsidRDefault="003F5C8D" w:rsidP="003F5C8D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> 1.  Pika 3 ndryshohet, si më poshtë vijon: </w:t>
      </w:r>
    </w:p>
    <w:p w:rsidR="003F5C8D" w:rsidRPr="00D4208E" w:rsidRDefault="003F5C8D" w:rsidP="003F5C8D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>“3. Masa e shpërblimit të pronarëve, për pasuritë pronë private, me sipërfaqe 105 000 (njëqind e pesë mijë) m² tokë/arë, truall, banesë, ndërtim industrial është 341 563 124 (treqind e dyzet e një milionë e pesëqind e gjashtëdhjetë e tre mijë e njëqind e njëzet e katër) lekë.”.</w:t>
      </w:r>
    </w:p>
    <w:p w:rsidR="003F5C8D" w:rsidRPr="00D4208E" w:rsidRDefault="003F5C8D" w:rsidP="003F5C8D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>2. Lista e pronarëve që shpronësohen, e cila i bashkëlidhej vendimit, zëvendësohet me listën që i bashkëlidhet këtij vendimi.</w:t>
      </w:r>
    </w:p>
    <w:p w:rsidR="003F5C8D" w:rsidRPr="00D4208E" w:rsidRDefault="003F5C8D" w:rsidP="003F5C8D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>Ky vendim hyn në fuqi menjëherë dhe botohet në Fletoren Zyrtare.</w:t>
      </w:r>
    </w:p>
    <w:p w:rsidR="003F5C8D" w:rsidRPr="00D4208E" w:rsidRDefault="003F5C8D" w:rsidP="003F5C8D">
      <w:pPr>
        <w:pStyle w:val="Paragrafi"/>
        <w:rPr>
          <w:sz w:val="21"/>
          <w:szCs w:val="21"/>
        </w:rPr>
      </w:pPr>
    </w:p>
    <w:p w:rsidR="003F5C8D" w:rsidRPr="00D4208E" w:rsidRDefault="003F5C8D" w:rsidP="003F5C8D">
      <w:pPr>
        <w:pStyle w:val="Autoriteti"/>
        <w:rPr>
          <w:sz w:val="21"/>
          <w:szCs w:val="21"/>
        </w:rPr>
      </w:pPr>
      <w:r w:rsidRPr="00D4208E">
        <w:rPr>
          <w:sz w:val="21"/>
          <w:szCs w:val="21"/>
        </w:rPr>
        <w:t>KRYEMINISTRI</w:t>
      </w:r>
    </w:p>
    <w:p w:rsidR="003F5C8D" w:rsidRPr="00D4208E" w:rsidRDefault="003F5C8D" w:rsidP="003F5C8D">
      <w:pPr>
        <w:pStyle w:val="AutoritetiEmer"/>
        <w:rPr>
          <w:sz w:val="21"/>
          <w:szCs w:val="21"/>
        </w:rPr>
      </w:pPr>
      <w:r w:rsidRPr="00D4208E">
        <w:rPr>
          <w:sz w:val="21"/>
          <w:szCs w:val="21"/>
        </w:rPr>
        <w:t>Sali  Berisha</w:t>
      </w:r>
    </w:p>
    <w:p w:rsidR="003F5C8D" w:rsidRPr="00D4208E" w:rsidRDefault="003F5C8D" w:rsidP="003F5C8D">
      <w:pPr>
        <w:pStyle w:val="Paragrafi"/>
        <w:rPr>
          <w:sz w:val="21"/>
          <w:szCs w:val="21"/>
          <w:lang w:val="it-IT"/>
        </w:rPr>
      </w:pPr>
    </w:p>
    <w:p w:rsidR="003F5C8D" w:rsidRPr="00D4208E" w:rsidRDefault="003F5C8D" w:rsidP="003F5C8D">
      <w:pPr>
        <w:pStyle w:val="Paragrafi"/>
        <w:rPr>
          <w:sz w:val="21"/>
          <w:szCs w:val="21"/>
          <w:lang w:val="it-IT"/>
        </w:rPr>
      </w:pPr>
    </w:p>
    <w:p w:rsidR="003F5C8D" w:rsidRPr="00D4208E" w:rsidRDefault="00724B2E" w:rsidP="003F5C8D">
      <w:pPr>
        <w:pStyle w:val="Figure"/>
      </w:pPr>
      <w:r w:rsidRPr="00D4208E">
        <w:rPr>
          <w:noProof/>
          <w:lang w:val="en-GB" w:eastAsia="en-GB"/>
        </w:rPr>
        <w:lastRenderedPageBreak/>
        <w:drawing>
          <wp:inline distT="0" distB="0" distL="0" distR="0">
            <wp:extent cx="5829300" cy="8915400"/>
            <wp:effectExtent l="0" t="0" r="0" b="0"/>
            <wp:docPr id="2" name="Picture 2" descr="fot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to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32" r="6122" b="26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891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5C8D" w:rsidRPr="00D4208E" w:rsidRDefault="00724B2E" w:rsidP="003F5C8D">
      <w:pPr>
        <w:pStyle w:val="Figure"/>
      </w:pPr>
      <w:r w:rsidRPr="00D4208E">
        <w:rPr>
          <w:noProof/>
          <w:lang w:val="en-GB" w:eastAsia="en-GB"/>
        </w:rPr>
        <w:lastRenderedPageBreak/>
        <w:drawing>
          <wp:inline distT="0" distB="0" distL="0" distR="0">
            <wp:extent cx="5596255" cy="8915400"/>
            <wp:effectExtent l="0" t="0" r="4445" b="0"/>
            <wp:docPr id="3" name="Picture 3" descr="fot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to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8" t="3925" r="8595" b="68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55" cy="891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F5C8D" w:rsidRPr="00D4208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F5C8D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45829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24B6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3B33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25CA"/>
    <w:rsid w:val="003D56B2"/>
    <w:rsid w:val="003D611D"/>
    <w:rsid w:val="003E7B70"/>
    <w:rsid w:val="003F02C7"/>
    <w:rsid w:val="003F0A8A"/>
    <w:rsid w:val="003F177E"/>
    <w:rsid w:val="003F49F3"/>
    <w:rsid w:val="003F59C8"/>
    <w:rsid w:val="003F5C8D"/>
    <w:rsid w:val="003F729A"/>
    <w:rsid w:val="00401708"/>
    <w:rsid w:val="00407C8F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4B2E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14ED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AF525A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107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2D21"/>
    <w:rsid w:val="00BE3543"/>
    <w:rsid w:val="00BF1505"/>
    <w:rsid w:val="00BF1509"/>
    <w:rsid w:val="00BF1B1A"/>
    <w:rsid w:val="00C0046A"/>
    <w:rsid w:val="00C054C3"/>
    <w:rsid w:val="00C057A4"/>
    <w:rsid w:val="00C07C8D"/>
    <w:rsid w:val="00C15427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5D9E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05BDD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293DE3-17EB-4987-AB34-CD4734E08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3F5C8D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2019-03-17T18:20:00Z</dcterms:created>
  <dcterms:modified xsi:type="dcterms:W3CDTF">2019-03-17T18:20:00Z</dcterms:modified>
</cp:coreProperties>
</file>