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7D8" w:rsidRPr="005C3FDB" w:rsidRDefault="005927D8" w:rsidP="005927D8">
      <w:pPr>
        <w:pStyle w:val="Akti"/>
        <w:rPr>
          <w:sz w:val="21"/>
          <w:szCs w:val="21"/>
        </w:rPr>
      </w:pPr>
      <w:r w:rsidRPr="005C3FDB">
        <w:rPr>
          <w:sz w:val="21"/>
          <w:szCs w:val="21"/>
        </w:rPr>
        <w:t>Vendim</w:t>
      </w:r>
    </w:p>
    <w:p w:rsidR="005927D8" w:rsidRPr="005C3FDB" w:rsidRDefault="005927D8" w:rsidP="005927D8">
      <w:pPr>
        <w:pStyle w:val="NumriData"/>
        <w:rPr>
          <w:sz w:val="21"/>
          <w:szCs w:val="21"/>
        </w:rPr>
      </w:pPr>
      <w:r w:rsidRPr="005C3FDB">
        <w:rPr>
          <w:sz w:val="21"/>
          <w:szCs w:val="21"/>
        </w:rPr>
        <w:t>Nr.1063, datë 15.12.2010</w:t>
      </w:r>
    </w:p>
    <w:p w:rsidR="005927D8" w:rsidRPr="005C3FDB" w:rsidRDefault="005927D8" w:rsidP="005927D8">
      <w:pPr>
        <w:pStyle w:val="Paragrafi"/>
        <w:rPr>
          <w:sz w:val="16"/>
          <w:szCs w:val="21"/>
        </w:rPr>
      </w:pPr>
    </w:p>
    <w:p w:rsidR="005927D8" w:rsidRPr="005C3FDB" w:rsidRDefault="005927D8" w:rsidP="005927D8">
      <w:pPr>
        <w:pStyle w:val="Titulli"/>
        <w:rPr>
          <w:sz w:val="21"/>
          <w:szCs w:val="21"/>
        </w:rPr>
      </w:pPr>
      <w:r w:rsidRPr="005C3FDB">
        <w:rPr>
          <w:sz w:val="21"/>
          <w:szCs w:val="21"/>
        </w:rPr>
        <w:t>Për miratimin e kuotës së pranimit e të tarifës së shkollimit, në programet e studimeve të doktoratës, në universitetin e Tiranës, universitetin politeknik të</w:t>
      </w:r>
      <w:r>
        <w:rPr>
          <w:sz w:val="21"/>
          <w:szCs w:val="21"/>
        </w:rPr>
        <w:t xml:space="preserve"> Tiranë</w:t>
      </w:r>
      <w:r w:rsidRPr="005C3FDB">
        <w:rPr>
          <w:sz w:val="21"/>
          <w:szCs w:val="21"/>
        </w:rPr>
        <w:t>s, universitetin bujqësor të Tiranës, qendrën e studimeve albanologjike, universitetin “Aleksandër Moisiu” të Durrësit, Universitetin “Ismail Qemali” të Vlorës dhe akademinë e mbrojtjes “Spiro Moisiu”, në vitin akademik 2010-2011</w:t>
      </w:r>
    </w:p>
    <w:p w:rsidR="005927D8" w:rsidRPr="005C3FDB" w:rsidRDefault="005927D8" w:rsidP="005927D8">
      <w:pPr>
        <w:pStyle w:val="Paragrafi"/>
        <w:rPr>
          <w:sz w:val="14"/>
          <w:szCs w:val="21"/>
        </w:rPr>
      </w:pPr>
    </w:p>
    <w:p w:rsidR="005927D8" w:rsidRDefault="005927D8" w:rsidP="005927D8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Në mbështetje të nenit 100 të Kushtetutës dhe të</w:t>
      </w:r>
      <w:r>
        <w:rPr>
          <w:sz w:val="21"/>
          <w:szCs w:val="21"/>
        </w:rPr>
        <w:t xml:space="preserve"> neneve 26, 34 e 75</w:t>
      </w:r>
      <w:r w:rsidRPr="005C3FDB">
        <w:rPr>
          <w:sz w:val="21"/>
          <w:szCs w:val="21"/>
        </w:rPr>
        <w:t xml:space="preserve"> të ligjit nr.9741, datë</w:t>
      </w:r>
      <w:r>
        <w:rPr>
          <w:sz w:val="21"/>
          <w:szCs w:val="21"/>
        </w:rPr>
        <w:t xml:space="preserve"> 21.5.2007</w:t>
      </w:r>
      <w:r w:rsidRPr="005C3FDB">
        <w:rPr>
          <w:sz w:val="21"/>
          <w:szCs w:val="21"/>
        </w:rPr>
        <w:t xml:space="preserve"> “Për arsimin e lartë në Republikën e Shqipërisë</w:t>
      </w:r>
      <w:r>
        <w:rPr>
          <w:sz w:val="21"/>
          <w:szCs w:val="21"/>
        </w:rPr>
        <w:t>”</w:t>
      </w:r>
      <w:r w:rsidRPr="005C3FDB">
        <w:rPr>
          <w:sz w:val="21"/>
          <w:szCs w:val="21"/>
        </w:rPr>
        <w:t>, të ndryshuar, me propozimin e Ministrit të Arsimit dhe Shkencës, Këshilli i Ministrave</w:t>
      </w:r>
    </w:p>
    <w:p w:rsidR="005927D8" w:rsidRPr="00AD13E3" w:rsidRDefault="005927D8" w:rsidP="005927D8">
      <w:pPr>
        <w:pStyle w:val="Paragrafi"/>
        <w:rPr>
          <w:sz w:val="8"/>
          <w:szCs w:val="21"/>
        </w:rPr>
      </w:pPr>
    </w:p>
    <w:p w:rsidR="005927D8" w:rsidRPr="00AD13E3" w:rsidRDefault="005927D8" w:rsidP="005927D8">
      <w:pPr>
        <w:pStyle w:val="Paragrafi"/>
        <w:rPr>
          <w:sz w:val="2"/>
          <w:szCs w:val="21"/>
        </w:rPr>
      </w:pPr>
    </w:p>
    <w:p w:rsidR="005927D8" w:rsidRPr="005C3FDB" w:rsidRDefault="005927D8" w:rsidP="005927D8">
      <w:pPr>
        <w:pStyle w:val="VENDOSI"/>
        <w:rPr>
          <w:sz w:val="21"/>
          <w:szCs w:val="21"/>
        </w:rPr>
      </w:pPr>
      <w:r w:rsidRPr="005C3FDB">
        <w:rPr>
          <w:sz w:val="21"/>
          <w:szCs w:val="21"/>
        </w:rPr>
        <w:t>Vendosi:</w:t>
      </w:r>
    </w:p>
    <w:p w:rsidR="005927D8" w:rsidRPr="000260D9" w:rsidRDefault="005927D8" w:rsidP="005927D8">
      <w:pPr>
        <w:pStyle w:val="Paragrafi"/>
        <w:rPr>
          <w:sz w:val="10"/>
          <w:szCs w:val="21"/>
        </w:rPr>
      </w:pPr>
    </w:p>
    <w:p w:rsidR="005927D8" w:rsidRPr="005C3FDB" w:rsidRDefault="005927D8" w:rsidP="005927D8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1.</w:t>
      </w:r>
      <w:r>
        <w:rPr>
          <w:sz w:val="21"/>
          <w:szCs w:val="21"/>
        </w:rPr>
        <w:t xml:space="preserve"> </w:t>
      </w:r>
      <w:r w:rsidRPr="005C3FDB">
        <w:rPr>
          <w:sz w:val="21"/>
          <w:szCs w:val="21"/>
        </w:rPr>
        <w:t>Miratimin e kuotës së pranimit, gjithsej, 1266, në programet e studimeve të doktoratës, në Universitetin e Tiranës, Universitetin Politeknik të Tiranës, Universitetin Bujqësor të Tiranës, Qendrën e Studimeve Albanologjike, universitetin “Aleksandër Moisiu” të Durrësit, universitetin “Ismail Qemali” të Vlorës dhe Akademinë e Mbrojtjes “Spiro Moisiu”, në vitin akademik 2010-2011.</w:t>
      </w:r>
    </w:p>
    <w:p w:rsidR="005927D8" w:rsidRPr="005C3FDB" w:rsidRDefault="005927D8" w:rsidP="005927D8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2. Kuota e pranimit, e përmendur në pikën 1, e ndarë sipas institucioneve publike të arsimit të lartë dhe programeve të studimeve të doktoratës, paraqitet në tabelën nr.1, që i bashkëlidhet këtij vendimi.</w:t>
      </w:r>
    </w:p>
    <w:p w:rsidR="005927D8" w:rsidRPr="005C3FDB" w:rsidRDefault="005927D8" w:rsidP="005927D8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3. Në kuotën e çdo programi studimi të doktoratës, 10% caktohet për kandidatët nga trojet shqiptare jashtë kufijve të Republikës së Shqipërisë.</w:t>
      </w:r>
    </w:p>
    <w:p w:rsidR="005927D8" w:rsidRPr="005C3FDB" w:rsidRDefault="005927D8" w:rsidP="005927D8">
      <w:pPr>
        <w:pStyle w:val="Paragrafi"/>
        <w:rPr>
          <w:sz w:val="21"/>
          <w:szCs w:val="21"/>
        </w:rPr>
      </w:pPr>
      <w:r>
        <w:t>4</w:t>
      </w:r>
      <w:r w:rsidRPr="005C3FDB">
        <w:rPr>
          <w:sz w:val="21"/>
          <w:szCs w:val="21"/>
        </w:rPr>
        <w:t>.</w:t>
      </w:r>
      <w:r>
        <w:rPr>
          <w:sz w:val="21"/>
          <w:szCs w:val="21"/>
        </w:rPr>
        <w:t xml:space="preserve"> </w:t>
      </w:r>
      <w:r w:rsidRPr="005C3FDB">
        <w:rPr>
          <w:sz w:val="21"/>
          <w:szCs w:val="21"/>
        </w:rPr>
        <w:t>Tarifa e shkollimit, për çdo program të studimeve të doktoratës në institucionet publike të arsimit të lartë civil, si dhe për doktorantët nga jashtë Forcave të Armatosura në</w:t>
      </w:r>
      <w:r>
        <w:rPr>
          <w:sz w:val="21"/>
          <w:szCs w:val="21"/>
        </w:rPr>
        <w:t xml:space="preserve"> programet e studi</w:t>
      </w:r>
      <w:r w:rsidRPr="005C3FDB">
        <w:rPr>
          <w:sz w:val="21"/>
          <w:szCs w:val="21"/>
        </w:rPr>
        <w:t>m</w:t>
      </w:r>
      <w:r>
        <w:rPr>
          <w:sz w:val="21"/>
          <w:szCs w:val="21"/>
        </w:rPr>
        <w:t>e</w:t>
      </w:r>
      <w:r w:rsidRPr="005C3FDB">
        <w:rPr>
          <w:sz w:val="21"/>
          <w:szCs w:val="21"/>
        </w:rPr>
        <w:t>ve të doktoratës në Akademinë e Mbrojtjes “Spiro Moisiu”, është 204 600 (dyqind e katër mijë e gjashtëqind) lekë, e cila paguhet në këste, të përcaktuara nga institucioni përkatës i arsimit të lartë.</w:t>
      </w:r>
    </w:p>
    <w:p w:rsidR="005927D8" w:rsidRPr="005C3FDB" w:rsidRDefault="005927D8" w:rsidP="005927D8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5. Efektet financiare, që rrjedhin nga zbatimi i këtij vendimi, të përballohen nga buxheti i secilit institucion publik i arsimit të lartë, pa efekte buxhetore shtesë.</w:t>
      </w:r>
    </w:p>
    <w:p w:rsidR="005927D8" w:rsidRPr="005C3FDB" w:rsidRDefault="005927D8" w:rsidP="005927D8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6. Rishpërndarja e kuotave të paplotësuara bëhet nga Ministria e Arsimit dhe Shkencës.</w:t>
      </w:r>
    </w:p>
    <w:p w:rsidR="005927D8" w:rsidRPr="005C3FDB" w:rsidRDefault="005927D8" w:rsidP="005927D8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7. Ngarkohen Ministria e Arsimit dhe Shkencës, Universiteti i Tiranës, Universiteti Politeknik i Tiranës, Universiteti Bujqësor i Tiranës, Qendra e Studimeve Albanologjike, universiteti “Aleksandër Moisiu” i Durrë</w:t>
      </w:r>
      <w:r>
        <w:rPr>
          <w:sz w:val="21"/>
          <w:szCs w:val="21"/>
        </w:rPr>
        <w:t>sit, u</w:t>
      </w:r>
      <w:r w:rsidRPr="005C3FDB">
        <w:rPr>
          <w:sz w:val="21"/>
          <w:szCs w:val="21"/>
        </w:rPr>
        <w:t>niversiteti “Ismail Qemali” i Vlorës dhe Akademia e Mbrojtjes “Spiro Moisiu” për zbatimin e këtij vendimi.</w:t>
      </w:r>
    </w:p>
    <w:p w:rsidR="005927D8" w:rsidRPr="005C3FDB" w:rsidRDefault="005927D8" w:rsidP="005927D8">
      <w:pPr>
        <w:pStyle w:val="Paragrafi"/>
        <w:rPr>
          <w:sz w:val="21"/>
          <w:szCs w:val="21"/>
        </w:rPr>
      </w:pPr>
      <w:r w:rsidRPr="005C3FDB">
        <w:rPr>
          <w:sz w:val="21"/>
          <w:szCs w:val="21"/>
        </w:rPr>
        <w:t>Ky vendim hyn në fuqi menjëherë dhe botohet në Fletoren Zyrtare.</w:t>
      </w:r>
    </w:p>
    <w:p w:rsidR="005927D8" w:rsidRPr="005C3FDB" w:rsidRDefault="005927D8" w:rsidP="005927D8">
      <w:pPr>
        <w:pStyle w:val="Autoriteti"/>
        <w:rPr>
          <w:sz w:val="21"/>
          <w:szCs w:val="21"/>
        </w:rPr>
      </w:pPr>
      <w:r w:rsidRPr="005C3FDB">
        <w:rPr>
          <w:sz w:val="21"/>
          <w:szCs w:val="21"/>
        </w:rPr>
        <w:t>Kryeministri</w:t>
      </w:r>
    </w:p>
    <w:p w:rsidR="00280E90" w:rsidRDefault="005927D8" w:rsidP="005927D8">
      <w:pPr>
        <w:pStyle w:val="AutoritetiEmer"/>
      </w:pPr>
      <w:r w:rsidRPr="005C3FDB">
        <w:t>Sali Berisha</w:t>
      </w:r>
    </w:p>
    <w:sectPr w:rsidR="00280E90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1F02"/>
  <w:defaultTabStop w:val="720"/>
  <w:characterSpacingControl w:val="doNotCompress"/>
  <w:compat/>
  <w:rsids>
    <w:rsidRoot w:val="005927D8"/>
    <w:rsid w:val="001B34A9"/>
    <w:rsid w:val="00280E90"/>
    <w:rsid w:val="003430B4"/>
    <w:rsid w:val="004C31D9"/>
    <w:rsid w:val="004F6270"/>
    <w:rsid w:val="005927D8"/>
    <w:rsid w:val="00922BF7"/>
    <w:rsid w:val="009F4C0B"/>
    <w:rsid w:val="00A434B8"/>
    <w:rsid w:val="00C02F03"/>
    <w:rsid w:val="00DE48CA"/>
    <w:rsid w:val="00ED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7D8"/>
    <w:pPr>
      <w:spacing w:after="200" w:line="276" w:lineRule="auto"/>
    </w:pPr>
    <w:rPr>
      <w:rFonts w:ascii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 w:cs="Times New Roman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2112</Characters>
  <Application>Microsoft Office Word</Application>
  <DocSecurity>0</DocSecurity>
  <Lines>17</Lines>
  <Paragraphs>4</Paragraphs>
  <ScaleCrop>false</ScaleCrop>
  <Company>Adrenaline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n.fagu</cp:lastModifiedBy>
  <cp:revision>1</cp:revision>
  <dcterms:created xsi:type="dcterms:W3CDTF">2011-10-25T07:26:00Z</dcterms:created>
  <dcterms:modified xsi:type="dcterms:W3CDTF">2011-10-25T07:27:00Z</dcterms:modified>
</cp:coreProperties>
</file>