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40E" w:rsidRPr="004A37B3" w:rsidRDefault="0096540E" w:rsidP="0096540E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96540E" w:rsidRPr="004A37B3" w:rsidRDefault="0096540E" w:rsidP="0096540E">
      <w:pPr>
        <w:pStyle w:val="NumriData"/>
        <w:rPr>
          <w:lang w:val="sq-AL"/>
        </w:rPr>
      </w:pPr>
      <w:r w:rsidRPr="004A37B3">
        <w:rPr>
          <w:lang w:val="sq-AL"/>
        </w:rPr>
        <w:t>Nr.1032, datë 16.12.2010</w:t>
      </w: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Titulli"/>
        <w:rPr>
          <w:lang w:val="sq-AL"/>
        </w:rPr>
      </w:pPr>
      <w:r w:rsidRPr="004A37B3">
        <w:rPr>
          <w:lang w:val="sq-AL"/>
        </w:rPr>
        <w:t>PËR NDRYSHIMIN E PËRGJEGJËSISË SË ADMINISTRIMIT TË NDËRTESAVE TË ISH-NDËRMARRJES GJEOLOGJIKE, KORÇË, NGA MINISTRIA E EKONOMISË, TREGTISË DHE ENERGJETIKËS TE MINISTRIA E FINANCAVE, DHE TË ZYRAVE TË AGJENCISË SË SIGURIMEVE SHOQËRORE, KORÇË, NGA MINISTRIA E FINANCAVE TE MINISTRIA E EKONOMISË, TREGTISË DHE ENERGJETIKËS</w:t>
      </w: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t>Në mbështetje të nenit 100 të Kushtetutës dhe të neneve 10 e 15 të ligjit nr.8743, datë 22.2.2001 “Për pronat e paluajtshme të shtetit”, të ndryshuar, me propozimin e Ministrit të Financave, Këshilli i Ministrave</w:t>
      </w: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t xml:space="preserve">1. Ndryshimin e përgjegjësisë së administrimit të ndërtesave (zyra e ndërmarrjes, godinë 4-katëshe, që i përket objektit 2, laboratori, godina 2-katëshe, që i përket objektit 1, dhe këndi i mbledhjeve, që i përket objektit </w:t>
      </w:r>
      <w:r w:rsidRPr="00A724F0">
        <w:rPr>
          <w:lang w:val="sq-AL"/>
        </w:rPr>
        <w:t xml:space="preserve">3) </w:t>
      </w:r>
      <w:r>
        <w:rPr>
          <w:lang w:val="sq-AL"/>
        </w:rPr>
        <w:t>t</w:t>
      </w:r>
      <w:r w:rsidRPr="00A724F0">
        <w:rPr>
          <w:lang w:val="sq-AL"/>
        </w:rPr>
        <w:t>ë</w:t>
      </w:r>
      <w:r>
        <w:rPr>
          <w:lang w:val="sq-AL"/>
        </w:rPr>
        <w:t xml:space="preserve"> </w:t>
      </w:r>
      <w:r w:rsidRPr="00A724F0">
        <w:rPr>
          <w:lang w:val="sq-AL"/>
        </w:rPr>
        <w:t>ish</w:t>
      </w:r>
      <w:r w:rsidRPr="004A37B3">
        <w:rPr>
          <w:lang w:val="sq-AL"/>
        </w:rPr>
        <w:t>-Ndërmarrjes Gjeologjike, Korçë, e të truallit të lirë (oborr), nga Ministria e Ekonomisë, Tregtisë dhe Energjetikës te Ministria e Financave, për t’u përdorur nga Drejtoria Rajonale e Sigurimeve Shoqërore, Korçë, sipas planrilevimit dhe formularit të inventarizimit, që i bashkëlidhen këtij vendimi.</w:t>
      </w: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t>2. Ndryshimin e përgjegjësisë së administrimit të zyrave të Agjencisë Vendore të Sigurimeve Shoqërore, Korçë, me sipërfaqe 125.3 (njëqind e njëzet e pesë pikë tre) m</w:t>
      </w:r>
      <w:r w:rsidRPr="004A37B3">
        <w:rPr>
          <w:vertAlign w:val="superscript"/>
          <w:lang w:val="sq-AL"/>
        </w:rPr>
        <w:t>2</w:t>
      </w:r>
      <w:r w:rsidRPr="004A37B3">
        <w:rPr>
          <w:lang w:val="sq-AL"/>
        </w:rPr>
        <w:t xml:space="preserve">, të cilat ndodhen në katin e parë të ndërtesës 4-katëshe, në adresën rruga “Sotir Peçi”, Korçë, nga Agjencia Vendore e </w:t>
      </w:r>
      <w:r w:rsidRPr="00A724F0">
        <w:rPr>
          <w:lang w:val="sq-AL"/>
        </w:rPr>
        <w:t>Sigurimeve Shoqërore, Korçë (sipas vendimit nr.99,</w:t>
      </w:r>
      <w:r w:rsidRPr="00A724F0">
        <w:rPr>
          <w:sz w:val="16"/>
          <w:lang w:val="sq-AL"/>
        </w:rPr>
        <w:t xml:space="preserve"> </w:t>
      </w:r>
      <w:r w:rsidRPr="00A724F0">
        <w:rPr>
          <w:lang w:val="sq-AL"/>
        </w:rPr>
        <w:t>datë</w:t>
      </w:r>
      <w:r>
        <w:rPr>
          <w:lang w:val="sq-AL"/>
        </w:rPr>
        <w:t xml:space="preserve"> 21.11.1968</w:t>
      </w:r>
      <w:r w:rsidRPr="00A724F0">
        <w:rPr>
          <w:lang w:val="sq-AL"/>
        </w:rPr>
        <w:t xml:space="preserve"> të Komitetit Ekzekutiv të K.P.</w:t>
      </w:r>
      <w:r>
        <w:rPr>
          <w:lang w:val="sq-AL"/>
        </w:rPr>
        <w:t xml:space="preserve"> </w:t>
      </w:r>
      <w:r w:rsidRPr="004A37B3">
        <w:rPr>
          <w:lang w:val="sq-AL"/>
        </w:rPr>
        <w:t>Rrethit) te Ministria e Ekonomisë, Tregtisë dhe Energjetikës, për t’u përdorur nga Shërbimi Gjeologjik Shqiptar, sipas planrilevimit që i bashkëlidhet këtij vendimi.</w:t>
      </w: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t>3. Vendimi nr.635, datë 29.9.2007 i Këshillit të Ministrave “Për ndryshimin e përgjegjësisë së administrimit të ndërtesës së Ndërmarrjes Gjeologjike, Korçë, nga Ministria e Ekonomisë, Tregtisë dhe Energjetikës në Ministrinë e Financave”, shfuqizohet.</w:t>
      </w: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t>4.</w:t>
      </w:r>
      <w:r>
        <w:rPr>
          <w:lang w:val="sq-AL"/>
        </w:rPr>
        <w:t xml:space="preserve"> </w:t>
      </w:r>
      <w:r w:rsidRPr="004A37B3">
        <w:rPr>
          <w:lang w:val="sq-AL"/>
        </w:rPr>
        <w:t>Ngarkohen Ministria e Ekonomisë, Tregtisë dhe Energjetikës, Instituti i Sigurimeve Shoqërore dhe kryeregjistruesi i Pasurive të Paluajtshme të Republikës së Shqipërisë për zbatimin e këtij vendimi.</w:t>
      </w: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t>Ky vendim hyn në fuqi pas botimit në Fletoren Zyrtare.</w:t>
      </w: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Autoriteti"/>
        <w:rPr>
          <w:lang w:val="sq-AL"/>
        </w:rPr>
      </w:pPr>
      <w:r w:rsidRPr="004A37B3">
        <w:rPr>
          <w:lang w:val="sq-AL"/>
        </w:rPr>
        <w:t>KRYEMINISTRI</w:t>
      </w:r>
    </w:p>
    <w:p w:rsidR="0096540E" w:rsidRPr="004A37B3" w:rsidRDefault="0096540E" w:rsidP="0096540E">
      <w:pPr>
        <w:pStyle w:val="AutoritetiEmer"/>
        <w:rPr>
          <w:lang w:val="sq-AL"/>
        </w:rPr>
        <w:sectPr w:rsidR="0096540E" w:rsidRPr="004A37B3" w:rsidSect="0096540E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0247"/>
          <w:cols w:space="720"/>
          <w:docGrid w:linePitch="360"/>
        </w:sectPr>
      </w:pPr>
      <w:r w:rsidRPr="004A37B3">
        <w:t>Sali Berisha</w:t>
      </w:r>
    </w:p>
    <w:p w:rsidR="0096540E" w:rsidRPr="004A37B3" w:rsidRDefault="0096540E" w:rsidP="0096540E">
      <w:pPr>
        <w:pStyle w:val="Paragrafi"/>
        <w:rPr>
          <w:lang w:val="sq-AL"/>
        </w:rPr>
      </w:pPr>
      <w:r w:rsidRPr="004A37B3">
        <w:rPr>
          <w:lang w:val="sq-AL"/>
        </w:rPr>
        <w:lastRenderedPageBreak/>
        <w:t>3.</w:t>
      </w:r>
      <w:r>
        <w:rPr>
          <w:lang w:val="sq-AL"/>
        </w:rPr>
        <w:t xml:space="preserve"> </w:t>
      </w:r>
      <w:r w:rsidRPr="004A37B3">
        <w:rPr>
          <w:lang w:val="sq-AL"/>
        </w:rPr>
        <w:t>FORMULAR PËR INVENTARIZIMIN E PRONAVE TË PALUAJTSHME SHTETËRORE</w:t>
      </w:r>
    </w:p>
    <w:p w:rsidR="0096540E" w:rsidRPr="004A37B3" w:rsidRDefault="0096540E" w:rsidP="0096540E">
      <w:pPr>
        <w:pStyle w:val="Paragrafi"/>
        <w:rPr>
          <w:lang w:val="sq-AL"/>
        </w:rPr>
      </w:pPr>
      <w:r>
        <w:rPr>
          <w:lang w:val="sq-AL"/>
        </w:rPr>
        <w:t xml:space="preserve">    (T</w:t>
      </w:r>
      <w:r w:rsidRPr="004A37B3">
        <w:rPr>
          <w:lang w:val="sq-AL"/>
        </w:rPr>
        <w:t>ë tipit të pronave që inventarizohen si klasa të veçanta)</w:t>
      </w:r>
    </w:p>
    <w:p w:rsidR="0096540E" w:rsidRPr="004A37B3" w:rsidRDefault="0096540E" w:rsidP="0096540E">
      <w:pPr>
        <w:pStyle w:val="Paragrafi"/>
        <w:ind w:firstLine="0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1030"/>
        <w:gridCol w:w="785"/>
        <w:gridCol w:w="1976"/>
        <w:gridCol w:w="1331"/>
        <w:gridCol w:w="1896"/>
        <w:gridCol w:w="1075"/>
        <w:gridCol w:w="1159"/>
        <w:gridCol w:w="1588"/>
        <w:gridCol w:w="1664"/>
        <w:gridCol w:w="1028"/>
      </w:tblGrid>
      <w:tr w:rsidR="0096540E" w:rsidRPr="0044042B">
        <w:tc>
          <w:tcPr>
            <w:tcW w:w="0" w:type="auto"/>
            <w:gridSpan w:val="11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Institucioni i pushtetit qendror</w:t>
            </w:r>
          </w:p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Bashkia: Korçë</w:t>
            </w:r>
          </w:p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Fusha e përdorimit të pronës: zhvillim ekonomik</w:t>
            </w:r>
          </w:p>
        </w:tc>
      </w:tr>
      <w:tr w:rsidR="0096540E" w:rsidRPr="0044042B"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gridSpan w:val="2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0" w:type="auto"/>
            <w:gridSpan w:val="4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B</w:t>
            </w:r>
          </w:p>
        </w:tc>
        <w:tc>
          <w:tcPr>
            <w:tcW w:w="0" w:type="auto"/>
            <w:gridSpan w:val="4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C</w:t>
            </w:r>
          </w:p>
        </w:tc>
      </w:tr>
      <w:tr w:rsidR="0096540E" w:rsidRPr="0044042B"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Nr.</w:t>
            </w:r>
          </w:p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rendor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Zona kadastrale dhe</w:t>
            </w:r>
          </w:p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indeksi i hartës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Nr. i</w:t>
            </w:r>
          </w:p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Emërtesa e pronës vendndodhja/shtrirja gjeografike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Komponent</w:t>
            </w:r>
            <w:r w:rsidRPr="0044042B">
              <w:rPr>
                <w:rFonts w:ascii="Times New Roman" w:hAnsi="Times New Roman"/>
                <w:b/>
                <w:sz w:val="16"/>
                <w:szCs w:val="16"/>
                <w:lang w:val="sq-AL"/>
              </w:rPr>
              <w:t>ë</w:t>
            </w:r>
            <w:r w:rsidRPr="0044042B">
              <w:rPr>
                <w:b/>
                <w:sz w:val="16"/>
                <w:szCs w:val="16"/>
                <w:lang w:val="sq-AL"/>
              </w:rPr>
              <w:t>t përbërës të pronës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Adresa/vendndodhja e komponent</w:t>
            </w:r>
            <w:r w:rsidRPr="0044042B">
              <w:rPr>
                <w:rFonts w:ascii="Times New Roman" w:hAnsi="Times New Roman"/>
                <w:b/>
                <w:sz w:val="16"/>
                <w:szCs w:val="16"/>
                <w:lang w:val="sq-AL"/>
              </w:rPr>
              <w:t>ë</w:t>
            </w:r>
            <w:r w:rsidRPr="0044042B">
              <w:rPr>
                <w:b/>
                <w:sz w:val="16"/>
                <w:szCs w:val="16"/>
                <w:lang w:val="sq-AL"/>
              </w:rPr>
              <w:t>ve përbërës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Përmasat e pronës në m</w:t>
            </w:r>
            <w:r w:rsidRPr="0044042B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44042B">
              <w:rPr>
                <w:b/>
                <w:sz w:val="16"/>
                <w:szCs w:val="16"/>
                <w:lang w:val="sq-AL"/>
              </w:rPr>
              <w:t xml:space="preserve"> ose ml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Funksioni për të cilin përdoret prona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Institucioni/enti me përgjegjësi administrative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Institucioni/enti përdorues statusi juridik i përdorimit</w:t>
            </w:r>
          </w:p>
        </w:tc>
        <w:tc>
          <w:tcPr>
            <w:tcW w:w="0" w:type="auto"/>
            <w:vAlign w:val="center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Të dhëna të tjera</w:t>
            </w:r>
          </w:p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44042B">
              <w:rPr>
                <w:b/>
                <w:sz w:val="16"/>
                <w:szCs w:val="16"/>
                <w:lang w:val="sq-AL"/>
              </w:rPr>
              <w:t>(shënime të veçanta)</w:t>
            </w:r>
          </w:p>
        </w:tc>
      </w:tr>
      <w:tr w:rsidR="0096540E" w:rsidRPr="0044042B"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</w:tcPr>
          <w:p w:rsidR="0096540E" w:rsidRPr="005572B2" w:rsidRDefault="0096540E" w:rsidP="0096540E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5572B2">
              <w:rPr>
                <w:b/>
                <w:sz w:val="16"/>
                <w:szCs w:val="16"/>
                <w:lang w:val="sq-AL"/>
              </w:rPr>
              <w:t>11</w:t>
            </w:r>
          </w:p>
        </w:tc>
      </w:tr>
      <w:tr w:rsidR="0096540E" w:rsidRPr="0044042B"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860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 xml:space="preserve">8562 </w:t>
            </w:r>
          </w:p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Ko-H-11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6/25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Shërbimi Gjeologjik Shqiptar</w:t>
            </w:r>
          </w:p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Dega rajonale Korçë</w:t>
            </w:r>
          </w:p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Rr.Korçë-Bilisht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Magazina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Rruga Korçë-Bilisht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210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Zhvillim ekonomik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Ministria e Ekonomisë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Drejtoria e Shërbimit Gjeologjik Shqiptar dega Korçë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</w:tr>
      <w:tr w:rsidR="0096540E" w:rsidRPr="0044042B"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Hangar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Rruga Korçë-Bilisht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188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Zhvillim ekonomik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Ministria e Ekonomisë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Drejtoria e Shërbimit Gjeologjik Shqiptar dega Korçë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</w:tr>
      <w:tr w:rsidR="0096540E" w:rsidRPr="0044042B"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Rruga Korçë-Bilisht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210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Zhvillim ekonomik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Ministria e Ekonomisë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Drejtoria e Shërbimit Gjeologjik Shqiptar dega Korçë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Ndërtesë 4 katëshe</w:t>
            </w:r>
          </w:p>
        </w:tc>
      </w:tr>
      <w:tr w:rsidR="0096540E" w:rsidRPr="0044042B"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Laborator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Rruga Korçë-Bilisht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504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Zhvillim ekonomik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Ministria e Ekonomisë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Drejtoria e Shërbimit Gjeologjik Shqiptar dega Korçë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</w:tr>
      <w:tr w:rsidR="0096540E" w:rsidRPr="0044042B"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Shesh funksional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Rruga Korçë-Bilisht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Shesh funksional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Ministria e Ekonomisë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Drejtoria e Shërbimit Gjeologjik Shqiptar dega Korçë</w:t>
            </w:r>
          </w:p>
        </w:tc>
        <w:tc>
          <w:tcPr>
            <w:tcW w:w="0" w:type="auto"/>
          </w:tcPr>
          <w:p w:rsidR="0096540E" w:rsidRPr="0044042B" w:rsidRDefault="0096540E" w:rsidP="0096540E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44042B">
              <w:rPr>
                <w:sz w:val="16"/>
                <w:szCs w:val="16"/>
                <w:lang w:val="sq-AL"/>
              </w:rPr>
              <w:t>(Mbetur në admin. Shtetëror)</w:t>
            </w:r>
          </w:p>
        </w:tc>
      </w:tr>
    </w:tbl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Paragrafi"/>
        <w:rPr>
          <w:lang w:val="sq-AL"/>
        </w:rPr>
      </w:pPr>
    </w:p>
    <w:p w:rsidR="0096540E" w:rsidRPr="004A37B3" w:rsidRDefault="0096540E" w:rsidP="0096540E">
      <w:pPr>
        <w:pStyle w:val="Paragrafi"/>
        <w:rPr>
          <w:lang w:val="sq-AL"/>
        </w:rPr>
        <w:sectPr w:rsidR="0096540E" w:rsidRPr="004A37B3" w:rsidSect="0096540E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96540E" w:rsidRPr="004A37B3" w:rsidRDefault="00334EFD" w:rsidP="0096540E">
      <w:pPr>
        <w:pStyle w:val="Figure"/>
        <w:rPr>
          <w:lang w:val="sq-AL"/>
        </w:rPr>
      </w:pPr>
      <w:r w:rsidRPr="0096540E">
        <w:rPr>
          <w:noProof/>
          <w:lang w:val="en-GB" w:eastAsia="en-GB"/>
        </w:rPr>
        <w:lastRenderedPageBreak/>
        <w:drawing>
          <wp:inline distT="0" distB="0" distL="0" distR="0">
            <wp:extent cx="5886450" cy="7877175"/>
            <wp:effectExtent l="0" t="0" r="0" b="9525"/>
            <wp:docPr id="1" name="Picture 1" descr="foto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8" t="1276" b="1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540E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4EFD">
      <w:r>
        <w:separator/>
      </w:r>
    </w:p>
  </w:endnote>
  <w:endnote w:type="continuationSeparator" w:id="0">
    <w:p w:rsidR="00000000" w:rsidRDefault="0033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40E" w:rsidRDefault="0096540E" w:rsidP="0096540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6540E" w:rsidRDefault="0096540E" w:rsidP="0096540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40E" w:rsidRPr="00A465FB" w:rsidRDefault="0096540E" w:rsidP="0096540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465FB">
      <w:rPr>
        <w:rStyle w:val="PageNumber"/>
        <w:rFonts w:ascii="CG Times" w:hAnsi="CG Times"/>
        <w:sz w:val="22"/>
        <w:szCs w:val="22"/>
      </w:rPr>
      <w:fldChar w:fldCharType="begin"/>
    </w:r>
    <w:r w:rsidRPr="00A465F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465FB">
      <w:rPr>
        <w:rStyle w:val="PageNumber"/>
        <w:rFonts w:ascii="CG Times" w:hAnsi="CG Times"/>
        <w:sz w:val="22"/>
        <w:szCs w:val="22"/>
      </w:rPr>
      <w:fldChar w:fldCharType="separate"/>
    </w:r>
    <w:r w:rsidR="00334EFD">
      <w:rPr>
        <w:rStyle w:val="PageNumber"/>
        <w:rFonts w:ascii="CG Times" w:hAnsi="CG Times"/>
        <w:noProof/>
        <w:sz w:val="22"/>
        <w:szCs w:val="22"/>
      </w:rPr>
      <w:t>10249</w:t>
    </w:r>
    <w:r w:rsidRPr="00A465FB">
      <w:rPr>
        <w:rStyle w:val="PageNumber"/>
        <w:rFonts w:ascii="CG Times" w:hAnsi="CG Times"/>
        <w:sz w:val="22"/>
        <w:szCs w:val="22"/>
      </w:rPr>
      <w:fldChar w:fldCharType="end"/>
    </w:r>
  </w:p>
  <w:p w:rsidR="0096540E" w:rsidRDefault="0096540E" w:rsidP="0096540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4EFD">
      <w:r>
        <w:separator/>
      </w:r>
    </w:p>
  </w:footnote>
  <w:footnote w:type="continuationSeparator" w:id="0">
    <w:p w:rsidR="00000000" w:rsidRDefault="00334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540E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EFD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40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271CD7-1C52-4E33-BC32-A6C10B51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40E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96540E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96540E"/>
  </w:style>
  <w:style w:type="character" w:customStyle="1" w:styleId="TitulliChar">
    <w:name w:val="Titulli Char"/>
    <w:basedOn w:val="DefaultParagraphFont"/>
    <w:link w:val="Titulli"/>
    <w:locked/>
    <w:rsid w:val="0096540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6540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2019-03-17T18:43:00Z</dcterms:created>
  <dcterms:modified xsi:type="dcterms:W3CDTF">2019-03-17T18:43:00Z</dcterms:modified>
</cp:coreProperties>
</file>