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76E" w:rsidRPr="00B52CAE" w:rsidRDefault="0061076E" w:rsidP="0061076E">
      <w:pPr>
        <w:pStyle w:val="Akti"/>
        <w:keepNext w:val="0"/>
        <w:rPr>
          <w:lang w:val="sq-AL"/>
        </w:rPr>
      </w:pPr>
      <w:bookmarkStart w:id="0" w:name="_GoBack"/>
      <w:bookmarkEnd w:id="0"/>
      <w:r w:rsidRPr="00B52CAE">
        <w:rPr>
          <w:lang w:val="sq-AL"/>
        </w:rPr>
        <w:t>Vendim</w:t>
      </w:r>
    </w:p>
    <w:p w:rsidR="0061076E" w:rsidRPr="00B52CAE" w:rsidRDefault="0061076E" w:rsidP="0061076E">
      <w:pPr>
        <w:pStyle w:val="NumriData"/>
        <w:keepNext w:val="0"/>
        <w:rPr>
          <w:lang w:val="sq-AL"/>
        </w:rPr>
      </w:pPr>
      <w:r w:rsidRPr="00B52CAE">
        <w:rPr>
          <w:lang w:val="sq-AL"/>
        </w:rPr>
        <w:t>Nr.1057, datë 22.12.2010</w:t>
      </w:r>
    </w:p>
    <w:p w:rsidR="0061076E" w:rsidRPr="0061076E" w:rsidRDefault="0061076E" w:rsidP="0061076E">
      <w:pPr>
        <w:pStyle w:val="Paragrafi"/>
        <w:rPr>
          <w:sz w:val="12"/>
          <w:lang w:val="sq-AL"/>
        </w:rPr>
      </w:pPr>
    </w:p>
    <w:p w:rsidR="0061076E" w:rsidRPr="00B52CAE" w:rsidRDefault="0061076E" w:rsidP="0061076E">
      <w:pPr>
        <w:pStyle w:val="Titulli"/>
        <w:keepNext w:val="0"/>
        <w:rPr>
          <w:lang w:val="sq-AL"/>
        </w:rPr>
      </w:pPr>
      <w:r w:rsidRPr="00B52CAE">
        <w:rPr>
          <w:lang w:val="sq-AL"/>
        </w:rPr>
        <w:t>PËR SHPRONËSIMIN SHTESË, PËR INTERES PUBLIK, TË PRONARËVE TË PASURIVE TË PALUAJTSHME, PRONË PRIVATE, QË PREKEN NGA NDËRTIMI I SEGMENTIT RRUGOR LEVAN – VLORË (SEKSIONI I PARË)</w:t>
      </w:r>
    </w:p>
    <w:p w:rsidR="0061076E" w:rsidRPr="0061076E" w:rsidRDefault="0061076E" w:rsidP="0061076E">
      <w:pPr>
        <w:pStyle w:val="Paragrafi"/>
        <w:rPr>
          <w:sz w:val="12"/>
          <w:lang w:val="sq-AL"/>
        </w:rPr>
      </w:pPr>
    </w:p>
    <w:p w:rsidR="0061076E" w:rsidRPr="00B52CAE" w:rsidRDefault="0061076E" w:rsidP="0061076E">
      <w:pPr>
        <w:pStyle w:val="Paragrafi"/>
        <w:rPr>
          <w:lang w:val="sq-AL"/>
        </w:rPr>
      </w:pPr>
      <w:r w:rsidRPr="00B52CAE">
        <w:rPr>
          <w:lang w:val="sq-AL"/>
        </w:rPr>
        <w:t xml:space="preserve">Në mbështetje të nenit 100 të Kushtetutës, të neneve 5, pika 1, 20 e 21  të ligjit nr.8561, datë 22.12.1999 “Për shpronësimet dhe marrjen në përdorim të përkohshëm të pasurisë pronë private për interes publik” dhe të nenit 8 të ligjit nr.9836, datë 26.11.2007 “Për Buxhetin e Shtetit për vitin 2008”, të ndryshuar, me propozimin e  Ministrit të Punëve Publike dhe Transportit, Këshilli i Ministrave </w:t>
      </w:r>
    </w:p>
    <w:p w:rsidR="0061076E" w:rsidRPr="00B52CAE" w:rsidRDefault="0061076E" w:rsidP="0061076E">
      <w:pPr>
        <w:pStyle w:val="Paragrafi"/>
        <w:rPr>
          <w:lang w:val="sq-AL"/>
        </w:rPr>
      </w:pPr>
    </w:p>
    <w:p w:rsidR="0061076E" w:rsidRPr="00B52CAE" w:rsidRDefault="0061076E" w:rsidP="0061076E">
      <w:pPr>
        <w:pStyle w:val="VENDOSI"/>
        <w:keepNext w:val="0"/>
        <w:rPr>
          <w:lang w:val="sq-AL"/>
        </w:rPr>
      </w:pPr>
      <w:r w:rsidRPr="00B52CAE">
        <w:rPr>
          <w:lang w:val="sq-AL"/>
        </w:rPr>
        <w:t>VENDOSI:</w:t>
      </w:r>
    </w:p>
    <w:p w:rsidR="0061076E" w:rsidRPr="0061076E" w:rsidRDefault="0061076E" w:rsidP="0061076E">
      <w:pPr>
        <w:pStyle w:val="Paragrafi"/>
        <w:rPr>
          <w:sz w:val="12"/>
          <w:lang w:val="sq-AL"/>
        </w:rPr>
      </w:pPr>
    </w:p>
    <w:p w:rsidR="0061076E" w:rsidRPr="00B52CAE" w:rsidRDefault="0061076E" w:rsidP="0061076E">
      <w:pPr>
        <w:pStyle w:val="Paragrafi"/>
        <w:rPr>
          <w:lang w:val="sq-AL"/>
        </w:rPr>
      </w:pPr>
      <w:r w:rsidRPr="00B52CAE">
        <w:rPr>
          <w:lang w:val="sq-AL"/>
        </w:rPr>
        <w:t>1. Shpronësimin shtesë, për interes publik, të  pronarëve të pasurive  të paluajtshme, pronë private, që preken nga ndërtimi i segmentit rrugor Levan – Vlorë (seksioni i parë).</w:t>
      </w:r>
    </w:p>
    <w:p w:rsidR="0061076E" w:rsidRPr="00B52CAE" w:rsidRDefault="0061076E" w:rsidP="0061076E">
      <w:pPr>
        <w:pStyle w:val="Paragrafi"/>
        <w:rPr>
          <w:lang w:val="sq-AL"/>
        </w:rPr>
      </w:pPr>
      <w:r w:rsidRPr="00B52CAE">
        <w:rPr>
          <w:lang w:val="sq-AL"/>
        </w:rPr>
        <w:t>2. Shpronësimi bëhet në favor të Drejtorisë së Përgjithshme të Rrugëve.</w:t>
      </w:r>
    </w:p>
    <w:p w:rsidR="0061076E" w:rsidRPr="00B52CAE" w:rsidRDefault="0061076E" w:rsidP="0061076E">
      <w:pPr>
        <w:pStyle w:val="Paragrafi"/>
        <w:rPr>
          <w:lang w:val="sq-AL"/>
        </w:rPr>
      </w:pPr>
      <w:r w:rsidRPr="00B52CAE">
        <w:rPr>
          <w:lang w:val="sq-AL"/>
        </w:rPr>
        <w:t>3. Pronarët e pasurive  të paluajtshme,  që shpronësohen, të kompensohen në vlerë të plotë, sipas masës së kompensimit përkatës, që paraqitet sipas listave bashkëlidhur këtij vendimi, për sipërfaqe 74 167m</w:t>
      </w:r>
      <w:r w:rsidRPr="00B52CAE">
        <w:rPr>
          <w:vertAlign w:val="superscript"/>
          <w:lang w:val="sq-AL"/>
        </w:rPr>
        <w:t>2</w:t>
      </w:r>
      <w:r w:rsidRPr="00B52CAE">
        <w:rPr>
          <w:lang w:val="sq-AL"/>
        </w:rPr>
        <w:t xml:space="preserve"> tokë arë, vlerësuar me çmimet e konfirmuara nga AKKP-ja, me vlerë 32 031 605 (tridhjetë e dy milionë e tridhjetë e një mijë e gjashtëqind e pesë) lekë. </w:t>
      </w:r>
    </w:p>
    <w:p w:rsidR="0061076E" w:rsidRPr="00B52CAE" w:rsidRDefault="0061076E" w:rsidP="0061076E">
      <w:pPr>
        <w:pStyle w:val="Paragrafi"/>
        <w:rPr>
          <w:lang w:val="sq-AL"/>
        </w:rPr>
      </w:pPr>
      <w:r w:rsidRPr="00B52CAE">
        <w:rPr>
          <w:lang w:val="sq-AL"/>
        </w:rPr>
        <w:t xml:space="preserve">4. Shpenzimet procedurale, në vlerën 25 000 (njëzet e pesë mijë) lekë, të përballohen nga Drejtoria e Përgjithshme e Rrugëve.    </w:t>
      </w:r>
    </w:p>
    <w:p w:rsidR="0061076E" w:rsidRPr="00B52CAE" w:rsidRDefault="0061076E" w:rsidP="0061076E">
      <w:pPr>
        <w:pStyle w:val="Paragrafi"/>
        <w:rPr>
          <w:lang w:val="sq-AL"/>
        </w:rPr>
      </w:pPr>
      <w:r w:rsidRPr="00B52CAE">
        <w:rPr>
          <w:lang w:val="sq-AL"/>
        </w:rPr>
        <w:t xml:space="preserve">5. Vlera e përgjithshme e shpronësimit, prej 32 031 605 (tridhjetë e dy milionë  tridhjetë e një mijë e gjashtëqind e pesë) lekësh, të përballohet nga “Llogaria e veçantë” e Ministrisë së Financave, pranë Bankës së Shqipërisë “Fondi i shpronësimeve”. </w:t>
      </w:r>
    </w:p>
    <w:p w:rsidR="0061076E" w:rsidRPr="00B52CAE" w:rsidRDefault="0061076E" w:rsidP="0061076E">
      <w:pPr>
        <w:pStyle w:val="Paragrafi"/>
        <w:rPr>
          <w:lang w:val="sq-AL"/>
        </w:rPr>
      </w:pPr>
      <w:r w:rsidRPr="00B52CAE">
        <w:rPr>
          <w:lang w:val="sq-AL"/>
        </w:rPr>
        <w:t>6. Shpronësimi të fillojë më 30.12.2010 dhe të përfundojë më 30.5.2011.</w:t>
      </w:r>
    </w:p>
    <w:p w:rsidR="0061076E" w:rsidRPr="00B52CAE" w:rsidRDefault="0061076E" w:rsidP="0061076E">
      <w:pPr>
        <w:pStyle w:val="Paragrafi"/>
        <w:rPr>
          <w:lang w:val="sq-AL"/>
        </w:rPr>
      </w:pPr>
      <w:r w:rsidRPr="00B52CAE">
        <w:rPr>
          <w:lang w:val="sq-AL"/>
        </w:rPr>
        <w:t xml:space="preserve">7. Pronarët e përmendur në listën që i bashkëlidhet këtij vendimi, për të cilët është bërë shënimi “Konfirmuar nga ZRPP-ja”, do të kompensohen, për efekt shpronësimi, pasi të kenë paraqitur dokumentacionin e plotë të pronësisë pranë Drejtorisë së Përgjithshme të Rrugëve. </w:t>
      </w:r>
    </w:p>
    <w:p w:rsidR="0061076E" w:rsidRPr="00B52CAE" w:rsidRDefault="0061076E" w:rsidP="0061076E">
      <w:pPr>
        <w:pStyle w:val="Paragrafi"/>
        <w:rPr>
          <w:lang w:val="sq-AL"/>
        </w:rPr>
      </w:pPr>
      <w:r w:rsidRPr="00B52CAE">
        <w:rPr>
          <w:lang w:val="sq-AL"/>
        </w:rPr>
        <w:t>8. Drejtoria e Përgjithshme e Rrugëve të kryejë likuidimin e pronarëve për të cilët është bërë shënimi “Konfirmuar nga ZRPP-ja”, pasi të kenë dorëzuar dokumentacionin e plotë të pronësisë pranë Drejtorisë së Përgjithshme të Rrugëve.</w:t>
      </w:r>
    </w:p>
    <w:p w:rsidR="0061076E" w:rsidRPr="00B52CAE" w:rsidRDefault="0061076E" w:rsidP="0061076E">
      <w:pPr>
        <w:pStyle w:val="Paragrafi"/>
        <w:rPr>
          <w:lang w:val="sq-AL"/>
        </w:rPr>
      </w:pPr>
      <w:r w:rsidRPr="00B52CAE">
        <w:rPr>
          <w:lang w:val="sq-AL"/>
        </w:rPr>
        <w:t xml:space="preserve">9. Zyra Qendrore e Regjistrimit të Pasurive të Paluajtshme dhe Zyra Vendore e Regjistrimit të Pasurive të Paluajtshme, Fier, brenda 30 ditëve nga data e miratimit të këtij vendimi, në bashkëpunim me Drejtorinë e Përgjithshme të Rrugëve, të fillojnë procedurat për hedhjen e trupit të rrugës në hartat kadastrale, sipas planimetrisë së shpronësimit që do t’i vihet në dispozicion nga Drejtoria e Përgjithshme e Rrugëve, si dhe të bëjë kalimin e pronësisë, për pasuritë e shpronësuara, në favor të shtetit. </w:t>
      </w:r>
    </w:p>
    <w:p w:rsidR="0061076E" w:rsidRPr="00B52CAE" w:rsidRDefault="0061076E" w:rsidP="0061076E">
      <w:pPr>
        <w:pStyle w:val="Paragrafi"/>
        <w:rPr>
          <w:lang w:val="sq-AL"/>
        </w:rPr>
      </w:pPr>
      <w:r w:rsidRPr="00B52CAE">
        <w:rPr>
          <w:lang w:val="sq-AL"/>
        </w:rPr>
        <w:t>10. Zyra Qendrore e Regjistrimit të Pasurive të Paluajtshme dhe Zyra Vendore  e Regjistrimit të Pasurive të Paluajtshme, Fier, të pezullojnë të gjitha transaksionet me pasuritë e shpronësuara deri në çastin kur do të realizohet procesi i hedhjes së trupit të rrugës në hartat kadastrale dhe kalimi i pronësisë për pasuritë e shpronësuara.</w:t>
      </w:r>
    </w:p>
    <w:p w:rsidR="0061076E" w:rsidRPr="00B52CAE" w:rsidRDefault="0061076E" w:rsidP="0061076E">
      <w:pPr>
        <w:pStyle w:val="Paragrafi"/>
        <w:rPr>
          <w:lang w:val="sq-AL"/>
        </w:rPr>
      </w:pPr>
      <w:r w:rsidRPr="00B52CAE">
        <w:rPr>
          <w:lang w:val="sq-AL"/>
        </w:rPr>
        <w:t>11. Ngarkohen Ministria e Punëve Publike dhe Transportit, Ministria e Financave, Drejtoria e Përgjithshme e Rrugëve, Zyra Qendrore e Regjistrimit të Pasurive të Paluajtshme dhe Zyra Vendore e Regjistrimit të Pasurive të Paluajtshme, Fier, për zbatimin e këtij vendimi.</w:t>
      </w:r>
    </w:p>
    <w:p w:rsidR="0061076E" w:rsidRPr="00B52CAE" w:rsidRDefault="0061076E" w:rsidP="0061076E">
      <w:pPr>
        <w:pStyle w:val="Paragrafi"/>
        <w:rPr>
          <w:lang w:val="sq-AL"/>
        </w:rPr>
      </w:pPr>
      <w:r w:rsidRPr="00B52CAE">
        <w:rPr>
          <w:lang w:val="sq-AL"/>
        </w:rPr>
        <w:t xml:space="preserve">Ky vendim hyn në fuqi menjëherë dhe botohet në Fletoren Zyrtare.  </w:t>
      </w:r>
    </w:p>
    <w:p w:rsidR="0061076E" w:rsidRPr="00B52CAE" w:rsidRDefault="0061076E" w:rsidP="0061076E">
      <w:pPr>
        <w:pStyle w:val="Autoriteti"/>
        <w:keepNext w:val="0"/>
        <w:rPr>
          <w:lang w:val="sq-AL"/>
        </w:rPr>
      </w:pPr>
      <w:r w:rsidRPr="00B52CAE">
        <w:rPr>
          <w:lang w:val="sq-AL"/>
        </w:rPr>
        <w:t>KRYEMINISTRI</w:t>
      </w:r>
    </w:p>
    <w:p w:rsidR="0061076E" w:rsidRPr="00B52CAE" w:rsidRDefault="0061076E" w:rsidP="0061076E">
      <w:pPr>
        <w:pStyle w:val="AutoritetiEmer"/>
        <w:rPr>
          <w:lang w:val="sq-AL"/>
        </w:rPr>
      </w:pPr>
      <w:r w:rsidRPr="00B52CAE">
        <w:rPr>
          <w:lang w:val="sq-AL"/>
        </w:rPr>
        <w:t>Sali  Berisha</w:t>
      </w:r>
    </w:p>
    <w:tbl>
      <w:tblPr>
        <w:tblW w:w="4373" w:type="pct"/>
        <w:jc w:val="center"/>
        <w:tblLook w:val="0000" w:firstRow="0" w:lastRow="0" w:firstColumn="0" w:lastColumn="0" w:noHBand="0" w:noVBand="0"/>
      </w:tblPr>
      <w:tblGrid>
        <w:gridCol w:w="456"/>
        <w:gridCol w:w="1132"/>
        <w:gridCol w:w="934"/>
        <w:gridCol w:w="1081"/>
        <w:gridCol w:w="601"/>
        <w:gridCol w:w="555"/>
        <w:gridCol w:w="837"/>
        <w:gridCol w:w="829"/>
        <w:gridCol w:w="1548"/>
      </w:tblGrid>
      <w:tr w:rsidR="0061076E" w:rsidRPr="00B52CAE">
        <w:trPr>
          <w:trHeight w:val="139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Cs/>
                <w:sz w:val="14"/>
                <w:szCs w:val="14"/>
              </w:rPr>
            </w:pPr>
            <w:r w:rsidRPr="00B52CAE">
              <w:rPr>
                <w:rFonts w:ascii="CG Times" w:hAnsi="CG Times" w:cs="Arial"/>
                <w:bCs/>
                <w:sz w:val="14"/>
                <w:szCs w:val="14"/>
              </w:rPr>
              <w:t>REPUBLIKA E SHQIPERISE</w:t>
            </w:r>
          </w:p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Cs/>
                <w:sz w:val="14"/>
                <w:szCs w:val="14"/>
              </w:rPr>
            </w:pPr>
            <w:r w:rsidRPr="00B52CAE">
              <w:rPr>
                <w:rFonts w:ascii="CG Times" w:hAnsi="CG Times" w:cs="Arial"/>
                <w:bCs/>
                <w:sz w:val="14"/>
                <w:szCs w:val="14"/>
              </w:rPr>
              <w:t>MINISTRIA E PUNEVE PUBLIKE DHE TRASNPORTIT</w:t>
            </w:r>
          </w:p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B52CAE">
              <w:rPr>
                <w:rFonts w:ascii="CG Times" w:hAnsi="CG Times" w:cs="Arial"/>
                <w:bCs/>
                <w:sz w:val="14"/>
                <w:szCs w:val="14"/>
              </w:rPr>
              <w:t>DREJTORIA E PERGJITHSHME E RRUGEVE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4"/>
                <w:szCs w:val="14"/>
              </w:rPr>
            </w:pPr>
          </w:p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B52CAE">
              <w:rPr>
                <w:rFonts w:ascii="CG Times" w:hAnsi="CG Times" w:cs="Arial"/>
                <w:b/>
                <w:bCs/>
                <w:sz w:val="14"/>
                <w:szCs w:val="14"/>
              </w:rPr>
              <w:t>LISTA E PRONAREVE QE SHPRONESOHEN SI REZULTAT I NDERTIMIT TE SEGMENTIT RRUGOR LEVAN – VLORE</w:t>
            </w:r>
          </w:p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B52CAE">
              <w:rPr>
                <w:rFonts w:ascii="CG Times" w:hAnsi="CG Times" w:cs="Arial"/>
                <w:b/>
                <w:bCs/>
                <w:sz w:val="14"/>
                <w:szCs w:val="14"/>
              </w:rPr>
              <w:t>SEKSIONI I PARË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B52CAE"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B52CAE"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4"/>
                <w:szCs w:val="14"/>
              </w:rPr>
            </w:pPr>
            <w:r w:rsidRPr="00B52CAE"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B52CAE"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B52CAE"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B52CAE"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B52CAE"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4"/>
                <w:szCs w:val="14"/>
              </w:rPr>
            </w:pPr>
            <w:r w:rsidRPr="00B52CAE"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710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PRONARI</w:t>
            </w:r>
          </w:p>
        </w:tc>
        <w:tc>
          <w:tcPr>
            <w:tcW w:w="67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NR.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SIP.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>
              <w:rPr>
                <w:rFonts w:ascii="CG Times" w:hAnsi="CG Times" w:cs="Arial"/>
                <w:b/>
                <w:bCs/>
                <w:sz w:val="12"/>
                <w:szCs w:val="12"/>
              </w:rPr>
              <w:t>Ç</w:t>
            </w: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MIMI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VLERA</w:t>
            </w:r>
          </w:p>
        </w:tc>
        <w:tc>
          <w:tcPr>
            <w:tcW w:w="97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NR.</w:t>
            </w:r>
          </w:p>
        </w:tc>
        <w:tc>
          <w:tcPr>
            <w:tcW w:w="71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Emri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Atësia</w:t>
            </w:r>
          </w:p>
        </w:tc>
        <w:tc>
          <w:tcPr>
            <w:tcW w:w="67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Mbiemri</w:t>
            </w:r>
          </w:p>
        </w:tc>
        <w:tc>
          <w:tcPr>
            <w:tcW w:w="3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PAS.</w:t>
            </w:r>
          </w:p>
        </w:tc>
        <w:tc>
          <w:tcPr>
            <w:tcW w:w="3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M</w:t>
            </w:r>
            <w:r w:rsidRPr="00B52CAE">
              <w:rPr>
                <w:rFonts w:ascii="CG Times" w:hAnsi="CG Times" w:cs="Arial"/>
                <w:b/>
                <w:bCs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52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LEKE/M</w:t>
            </w:r>
            <w:r w:rsidRPr="00B52CAE">
              <w:rPr>
                <w:rFonts w:ascii="CG Times" w:hAnsi="CG Times" w:cs="Arial"/>
                <w:b/>
                <w:bCs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LEK</w:t>
            </w:r>
            <w:r>
              <w:rPr>
                <w:rFonts w:ascii="CG Times" w:hAnsi="CG Times" w:cs="Arial"/>
                <w:b/>
                <w:bCs/>
                <w:sz w:val="12"/>
                <w:szCs w:val="12"/>
              </w:rPr>
              <w:t>Ë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SH</w:t>
            </w:r>
            <w:r>
              <w:rPr>
                <w:rFonts w:ascii="CG Times" w:hAnsi="CG Times" w:cs="Arial"/>
                <w:b/>
                <w:bCs/>
                <w:sz w:val="12"/>
                <w:szCs w:val="12"/>
              </w:rPr>
              <w:t>Ë</w:t>
            </w: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NIME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LEVAN</w:t>
            </w:r>
          </w:p>
        </w:tc>
        <w:tc>
          <w:tcPr>
            <w:tcW w:w="67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(Z.K 2436)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</w:t>
            </w: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LEFTER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SHEFQET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TUSHOLLARI</w:t>
            </w:r>
          </w:p>
        </w:tc>
        <w:tc>
          <w:tcPr>
            <w:tcW w:w="37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538/24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175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58625</w:t>
            </w:r>
          </w:p>
        </w:tc>
        <w:tc>
          <w:tcPr>
            <w:tcW w:w="97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ENVER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SHEFQET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TUSHOLLARI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538/23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8040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RAMADAN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RRAPI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MERSINI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538/19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665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222775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OSMAN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RRAPI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MERSINI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538/18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340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113900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RRAPI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REXHEP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KALEMAJ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538/17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213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71355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PILO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NAZIF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MYRTELI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538/16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646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216410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7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HALIT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ZYBER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HAMZA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538/15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863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289105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LAVER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BEXHET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MYRTELI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538/14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970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324950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MYQEREM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ZYBER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HAMZO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538/13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920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308200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10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KOVAC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RIZA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TUSHOLLARI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538/12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764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255940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11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 xml:space="preserve">FADIL 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RIZA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TUSHOLLARI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538/11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838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280730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MYNYR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RIZA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TUSHOLLARI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538/10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777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260295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13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MALIQ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RAMADAN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MYRTELI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197315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MYQEREM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BEKTASH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KAZANXHI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1063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356105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15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TOMOR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BARJAM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RRAPAJ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290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97150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16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SABAH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JAKUP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MUCAJ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1001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335335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17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ELIDA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TOMCI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NACI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204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68340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ARJAN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LUCI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REZHDO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454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152090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RAKO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NAKO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538/42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255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85425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20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LEONARD</w:t>
            </w:r>
          </w:p>
        </w:tc>
        <w:tc>
          <w:tcPr>
            <w:tcW w:w="5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RAKO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NAKO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538/43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1215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407025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21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AGRON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RAKO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NAKO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538/44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841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281735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22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VLADIMIR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ISMAIL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KAMBERAJ</w:t>
            </w:r>
          </w:p>
        </w:tc>
        <w:tc>
          <w:tcPr>
            <w:tcW w:w="37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538/45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714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239190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23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QEMAL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SHEFIT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HOXHA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538/52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948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317580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 xml:space="preserve">AFERDITA 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YMER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BREGU</w:t>
            </w:r>
          </w:p>
        </w:tc>
        <w:tc>
          <w:tcPr>
            <w:tcW w:w="37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538/53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1509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505515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25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PJETRO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HYSEN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YZEIRI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538/54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287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96145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26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 xml:space="preserve">DHIMO 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PURIQI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120/19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591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197985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27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SULO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BESHO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SULAJ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121/14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336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112560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BANUSH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VESEL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SULAJ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121/16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889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297815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HETEM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SULAJ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121/17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143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47905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30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KASTRIOT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SKENDER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SULAJ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121/22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2070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693450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31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ASTRIT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SULAJ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121/23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2545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852575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32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ALEKSANDER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LLAMBRO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122/14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649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217415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LILJANA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YMER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METAJ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127/23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438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146730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SHYQYRI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SEFEDIN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MALAJ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127/16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441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147735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35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FEJZI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RUSHIT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 xml:space="preserve">BIBO 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127/15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276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92460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36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RUSHIT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HIZER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BIBO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127/14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561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187935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37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ARTA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THOMO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127/25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303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101505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SHERIF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RUSTEMI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127/10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383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128305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NAZAR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MUHAMET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VELI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127/9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394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131990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40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JEMIN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MUHAMET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VELI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127/7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312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104520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41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MUSA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VELI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127/6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110550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42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 xml:space="preserve">ALEKS 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DULAJ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143/3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61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20435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43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NAZMI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COBO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143/1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808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270680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TAJAR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COBO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142/1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844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282740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45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ASQERI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COBO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142/2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407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136345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46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MBARIME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COBO+B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142/4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702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235170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47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NAZMI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LANI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130/20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77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25795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NAZMI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LANI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130/21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STAVRI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KORDHA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129/25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171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57285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50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 xml:space="preserve">FADIL 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GANI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JAUPAJ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129/22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1494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500490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51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SERVET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CAUSHAJ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412/13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8040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52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NAZMI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AHMETAJ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412/14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690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231150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53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SKENDER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CAUSHAJ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412/25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367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122945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GJOLEK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CAUSHAJ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412/26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703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235505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55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DURIM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CAUSHAJ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412/27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679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227465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56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RAMIZ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 xml:space="preserve">ZYKA 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412/16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2478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830130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57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BAFTJAR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VEIZAJ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412/17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1969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659615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NEZIR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VEIZAJ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412/18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3070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1028450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ADIL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VEIZAJ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412/19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1493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500155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60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ENVER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XHAFER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BALLA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412/20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250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83750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61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PERPARIM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LAMAJ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411/6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156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52260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62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VIKTOR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BUXHAJ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413/13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13400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63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JOVAN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RISTA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413/10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971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325285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MINA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LONI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RISTA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413/9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1105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370175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Rikonfirmim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65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LLAMBRI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RISTA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413/8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82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335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27470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710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86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TOTALI</w:t>
            </w:r>
          </w:p>
        </w:tc>
        <w:tc>
          <w:tcPr>
            <w:tcW w:w="678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7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45877</w:t>
            </w:r>
          </w:p>
        </w:tc>
        <w:tc>
          <w:tcPr>
            <w:tcW w:w="525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20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15368795</w:t>
            </w:r>
          </w:p>
        </w:tc>
        <w:tc>
          <w:tcPr>
            <w:tcW w:w="971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</w:p>
        </w:tc>
        <w:tc>
          <w:tcPr>
            <w:tcW w:w="710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586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678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37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348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525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520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971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71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5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FERRAS</w:t>
            </w:r>
          </w:p>
        </w:tc>
        <w:tc>
          <w:tcPr>
            <w:tcW w:w="67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(Z.K. 1609)</w:t>
            </w:r>
          </w:p>
        </w:tc>
        <w:tc>
          <w:tcPr>
            <w:tcW w:w="37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52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52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66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ZANI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SABRI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HYKA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24/34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4123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67</w:t>
            </w: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SABRI</w:t>
            </w:r>
          </w:p>
        </w:tc>
        <w:tc>
          <w:tcPr>
            <w:tcW w:w="5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SHABAN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HYKA</w:t>
            </w:r>
          </w:p>
        </w:tc>
        <w:tc>
          <w:tcPr>
            <w:tcW w:w="37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24/33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</w:t>
            </w:r>
          </w:p>
        </w:tc>
        <w:tc>
          <w:tcPr>
            <w:tcW w:w="52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19437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XHEVAT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SHABAN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HYKA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24/32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142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83638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SHEFQET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HYKA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24/31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167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98363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70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NAMIK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HYKA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24/30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184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108376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71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FETI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SALI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HYKA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24/29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216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127224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72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JASHAR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HYKA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24/28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266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156674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73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NIMETE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NANI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24/26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295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173755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74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ALEKSANDER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NANI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24/25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360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212040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75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SEFIRE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NANI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24/24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273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160797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lastRenderedPageBreak/>
              <w:t>76</w:t>
            </w: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RIZA</w:t>
            </w:r>
          </w:p>
        </w:tc>
        <w:tc>
          <w:tcPr>
            <w:tcW w:w="5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BELUL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NANI</w:t>
            </w:r>
          </w:p>
        </w:tc>
        <w:tc>
          <w:tcPr>
            <w:tcW w:w="37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24/23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620</w:t>
            </w:r>
          </w:p>
        </w:tc>
        <w:tc>
          <w:tcPr>
            <w:tcW w:w="52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365180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77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ISUF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NANI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24/22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474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279186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78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RAMADAN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NANI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24/21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486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286254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79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PELLUMB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NANI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24/20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467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275063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80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RAMIZ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NANI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24/19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463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272707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81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VLADIMIR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NANI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24/18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276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162564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82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GEZIM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NANI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24/17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455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267995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83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ASTRIT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NANI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24/16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247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145483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NESHAT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SULO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BANA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24/14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223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131347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85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SHERO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RIZA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TROKA+B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24/13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250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147250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86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MITI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MOCKA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24/11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89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52421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87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KOVAC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BANA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24/10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165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97185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MELEQ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BANA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24/9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38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22382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89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ANDREA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SEMA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23/5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579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341031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90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FANIE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SEMA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23/3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1547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911183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91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ARSINI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SEMA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43/13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1573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926497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92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VANGJEL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SEMA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43/12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5636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3319604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93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KOZMA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SEMA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43/11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12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7068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94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NDONI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THEMI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PETANI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44/2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690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406410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95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SOKRAT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PETANI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44/3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6361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3746629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96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KRISTAQ</w:t>
            </w:r>
          </w:p>
        </w:tc>
        <w:tc>
          <w:tcPr>
            <w:tcW w:w="58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SOTIR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PETANI</w:t>
            </w:r>
          </w:p>
        </w:tc>
        <w:tc>
          <w:tcPr>
            <w:tcW w:w="37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44/4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1715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1010135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both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97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VASIL</w:t>
            </w:r>
          </w:p>
        </w:tc>
        <w:tc>
          <w:tcPr>
            <w:tcW w:w="586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SEMA+B</w:t>
            </w:r>
          </w:p>
        </w:tc>
        <w:tc>
          <w:tcPr>
            <w:tcW w:w="377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221/7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3981</w:t>
            </w:r>
          </w:p>
        </w:tc>
        <w:tc>
          <w:tcPr>
            <w:tcW w:w="52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589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2344809</w:t>
            </w:r>
          </w:p>
        </w:tc>
        <w:tc>
          <w:tcPr>
            <w:tcW w:w="97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Konfirmuar nga ZRPP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1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8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TOTALI</w:t>
            </w:r>
          </w:p>
        </w:tc>
        <w:tc>
          <w:tcPr>
            <w:tcW w:w="67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7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28290</w:t>
            </w:r>
          </w:p>
        </w:tc>
        <w:tc>
          <w:tcPr>
            <w:tcW w:w="52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2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16662810</w:t>
            </w:r>
          </w:p>
        </w:tc>
        <w:tc>
          <w:tcPr>
            <w:tcW w:w="97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 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71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67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5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</w:tr>
      <w:tr w:rsidR="0061076E" w:rsidRPr="00B52CAE">
        <w:trPr>
          <w:trHeight w:val="139"/>
          <w:jc w:val="center"/>
        </w:trPr>
        <w:tc>
          <w:tcPr>
            <w:tcW w:w="28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71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58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TOTALI</w:t>
            </w:r>
          </w:p>
        </w:tc>
        <w:tc>
          <w:tcPr>
            <w:tcW w:w="67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377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74167</w:t>
            </w:r>
          </w:p>
        </w:tc>
        <w:tc>
          <w:tcPr>
            <w:tcW w:w="52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2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jc w:val="right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B52CAE">
              <w:rPr>
                <w:rFonts w:ascii="CG Times" w:hAnsi="CG Times" w:cs="Arial"/>
                <w:b/>
                <w:bCs/>
                <w:sz w:val="12"/>
                <w:szCs w:val="12"/>
              </w:rPr>
              <w:t>32031605</w:t>
            </w:r>
          </w:p>
        </w:tc>
        <w:tc>
          <w:tcPr>
            <w:tcW w:w="97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1076E" w:rsidRPr="00B52CAE" w:rsidRDefault="0061076E" w:rsidP="0061076E">
            <w:pPr>
              <w:widowControl w:val="0"/>
              <w:rPr>
                <w:rFonts w:ascii="CG Times" w:hAnsi="CG Times" w:cs="Arial"/>
                <w:sz w:val="12"/>
                <w:szCs w:val="12"/>
              </w:rPr>
            </w:pPr>
            <w:r w:rsidRPr="00B52CAE">
              <w:rPr>
                <w:rFonts w:ascii="CG Times" w:hAnsi="CG Times" w:cs="Arial"/>
                <w:sz w:val="12"/>
                <w:szCs w:val="12"/>
              </w:rPr>
              <w:t> </w:t>
            </w:r>
          </w:p>
        </w:tc>
      </w:tr>
    </w:tbl>
    <w:p w:rsidR="0061076E" w:rsidRPr="00B52CAE" w:rsidRDefault="0061076E" w:rsidP="0061076E">
      <w:pPr>
        <w:pStyle w:val="Paragrafi"/>
      </w:pPr>
    </w:p>
    <w:sectPr w:rsidR="0061076E" w:rsidRPr="00B52C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076E"/>
    <w:rsid w:val="0000076E"/>
    <w:rsid w:val="00000778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2F9E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ADD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6F5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46E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73A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B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4E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A36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76E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BE2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70C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3FD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9F7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4A0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834"/>
    <w:rsid w:val="009B1955"/>
    <w:rsid w:val="009B1B79"/>
    <w:rsid w:val="009B1ED5"/>
    <w:rsid w:val="009B20A1"/>
    <w:rsid w:val="009B20B6"/>
    <w:rsid w:val="009B231D"/>
    <w:rsid w:val="009B2D96"/>
    <w:rsid w:val="009B2D98"/>
    <w:rsid w:val="009B3374"/>
    <w:rsid w:val="009B33A8"/>
    <w:rsid w:val="009B3483"/>
    <w:rsid w:val="009B3AFE"/>
    <w:rsid w:val="009B4303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709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61C"/>
    <w:rsid w:val="00A3176B"/>
    <w:rsid w:val="00A32741"/>
    <w:rsid w:val="00A32B94"/>
    <w:rsid w:val="00A32BDD"/>
    <w:rsid w:val="00A32BED"/>
    <w:rsid w:val="00A33022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23D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1C3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B57"/>
    <w:rsid w:val="00A87BDC"/>
    <w:rsid w:val="00A904BE"/>
    <w:rsid w:val="00A90AAB"/>
    <w:rsid w:val="00A90AFD"/>
    <w:rsid w:val="00A90D75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ABC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5F8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9B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1EB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74B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5B6B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927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460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4E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2EB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268"/>
    <w:rsid w:val="00F41A08"/>
    <w:rsid w:val="00F41BC1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24D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0DB4AF-EF8C-4F9C-9929-9ED1556C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76E"/>
    <w:rPr>
      <w:sz w:val="28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61076E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61076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1485</Words>
  <Characters>8466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2019-03-17T18:24:00Z</dcterms:created>
  <dcterms:modified xsi:type="dcterms:W3CDTF">2019-03-17T18:24:00Z</dcterms:modified>
</cp:coreProperties>
</file>