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42B" w:rsidRPr="00805011" w:rsidRDefault="00A2242B" w:rsidP="00A2242B">
      <w:pPr>
        <w:pStyle w:val="Akti"/>
        <w:rPr>
          <w:lang w:val="sq-AL"/>
        </w:rPr>
      </w:pPr>
      <w:bookmarkStart w:id="0" w:name="_GoBack"/>
      <w:bookmarkEnd w:id="0"/>
      <w:r w:rsidRPr="00805011">
        <w:rPr>
          <w:lang w:val="sq-AL"/>
        </w:rPr>
        <w:t>VENDIM</w:t>
      </w:r>
    </w:p>
    <w:p w:rsidR="00A2242B" w:rsidRPr="00805011" w:rsidRDefault="00A2242B" w:rsidP="00A2242B">
      <w:pPr>
        <w:pStyle w:val="NumriData"/>
        <w:rPr>
          <w:lang w:val="sq-AL"/>
        </w:rPr>
      </w:pPr>
      <w:r w:rsidRPr="00805011">
        <w:rPr>
          <w:lang w:val="sq-AL"/>
        </w:rPr>
        <w:t>Nr.48, datë 19.1.2011</w:t>
      </w:r>
    </w:p>
    <w:p w:rsidR="00A2242B" w:rsidRPr="00805011" w:rsidRDefault="00A2242B" w:rsidP="00A2242B">
      <w:pPr>
        <w:pStyle w:val="Paragrafi"/>
        <w:rPr>
          <w:lang w:val="sq-AL"/>
        </w:rPr>
      </w:pPr>
    </w:p>
    <w:p w:rsidR="00A2242B" w:rsidRPr="00805011" w:rsidRDefault="00A2242B" w:rsidP="00A2242B">
      <w:pPr>
        <w:pStyle w:val="Titulli"/>
        <w:rPr>
          <w:lang w:val="sq-AL"/>
        </w:rPr>
      </w:pPr>
      <w:r w:rsidRPr="00805011">
        <w:rPr>
          <w:lang w:val="sq-AL"/>
        </w:rPr>
        <w:t>PËR PËRCAKTIMIN E AUTORITETEVE DHE TË PËRGJEGJËSIVE PËR MENAXHIMIN E DECENTRALIZUAR TË ASISTENCËS SË BASHKIMIt EUROPIAN NË KUADRin e IPA-</w:t>
      </w:r>
      <w:r w:rsidRPr="00805011">
        <w:rPr>
          <w:caps w:val="0"/>
          <w:lang w:val="sq-AL"/>
        </w:rPr>
        <w:t>së</w:t>
      </w:r>
      <w:r w:rsidRPr="00805011">
        <w:rPr>
          <w:lang w:val="sq-AL"/>
        </w:rPr>
        <w:t>, KOMPONENTI II: BASHKËPUNIMI NDËRKUFITAR</w:t>
      </w:r>
    </w:p>
    <w:p w:rsidR="00A2242B" w:rsidRPr="00805011" w:rsidRDefault="00A2242B" w:rsidP="00A2242B">
      <w:pPr>
        <w:pStyle w:val="Paragrafi"/>
        <w:rPr>
          <w:lang w:val="sq-AL"/>
        </w:rPr>
      </w:pPr>
    </w:p>
    <w:p w:rsidR="00A2242B" w:rsidRPr="00805011" w:rsidRDefault="00A2242B" w:rsidP="00A2242B">
      <w:pPr>
        <w:pStyle w:val="Paragrafi"/>
        <w:rPr>
          <w:lang w:val="sq-AL"/>
        </w:rPr>
      </w:pPr>
      <w:r w:rsidRPr="00805011">
        <w:rPr>
          <w:lang w:val="sq-AL"/>
        </w:rPr>
        <w:t>Në mbështetje të nenit 100 të Kushtetutës dhe të neneve 6 e 8 të “Marrëveshjes kuadër ndërmjet Këshillit të Ministrave të Republikës së Shqipërisë dhe Komisionit të Komuniteteve Europiane për rregullat e bashkëpunimit për asistencën për Shqipërinë, në kuadër të zbatimit të Instrumentit të Asistencës së Paraanëtarësimit (IPA)”, të ratifikuar me ligjin nr.9840, datë 10.12.2007, me propozimin e Ministrit të Integrimit, Këshilli i Ministrave</w:t>
      </w:r>
    </w:p>
    <w:p w:rsidR="00A2242B" w:rsidRPr="00805011" w:rsidRDefault="00A2242B" w:rsidP="00A2242B">
      <w:pPr>
        <w:pStyle w:val="Paragrafi"/>
        <w:rPr>
          <w:lang w:val="sq-AL"/>
        </w:rPr>
      </w:pPr>
    </w:p>
    <w:p w:rsidR="00A2242B" w:rsidRPr="00805011" w:rsidRDefault="00A2242B" w:rsidP="00A2242B">
      <w:pPr>
        <w:pStyle w:val="VENDOSI"/>
        <w:rPr>
          <w:lang w:val="sq-AL"/>
        </w:rPr>
      </w:pPr>
      <w:r w:rsidRPr="00805011">
        <w:rPr>
          <w:lang w:val="sq-AL"/>
        </w:rPr>
        <w:t>VENDOSI:</w:t>
      </w:r>
    </w:p>
    <w:p w:rsidR="00A2242B" w:rsidRPr="00805011" w:rsidRDefault="00A2242B" w:rsidP="00A2242B">
      <w:pPr>
        <w:pStyle w:val="Paragrafi"/>
        <w:rPr>
          <w:lang w:val="sq-AL"/>
        </w:rPr>
      </w:pPr>
    </w:p>
    <w:p w:rsidR="00A2242B" w:rsidRPr="00805011" w:rsidRDefault="00A2242B" w:rsidP="00A2242B">
      <w:pPr>
        <w:pStyle w:val="Paragrafi"/>
        <w:rPr>
          <w:lang w:val="sq-AL"/>
        </w:rPr>
      </w:pPr>
      <w:r w:rsidRPr="00805011">
        <w:rPr>
          <w:lang w:val="sq-AL"/>
        </w:rPr>
        <w:t>I. Autoritetet dhe strukturat përgjegjëse për komponentin II të IPA-së: bashkëpunimi ndërkufitar janë:</w:t>
      </w:r>
    </w:p>
    <w:p w:rsidR="00A2242B" w:rsidRPr="00805011" w:rsidRDefault="00A2242B" w:rsidP="00A2242B">
      <w:pPr>
        <w:pStyle w:val="Paragrafi"/>
        <w:rPr>
          <w:lang w:val="sq-AL"/>
        </w:rPr>
      </w:pPr>
      <w:r w:rsidRPr="00805011">
        <w:rPr>
          <w:lang w:val="sq-AL"/>
        </w:rPr>
        <w:t>1. Autoritetet</w:t>
      </w:r>
    </w:p>
    <w:p w:rsidR="00A2242B" w:rsidRPr="00805011" w:rsidRDefault="00A2242B" w:rsidP="00A2242B">
      <w:pPr>
        <w:pStyle w:val="Paragrafi"/>
        <w:rPr>
          <w:lang w:val="sq-AL"/>
        </w:rPr>
      </w:pPr>
      <w:r w:rsidRPr="00805011">
        <w:rPr>
          <w:lang w:val="sq-AL"/>
        </w:rPr>
        <w:t>1.1 Koordinatori kombëtar i IPA-së (NIPAC)</w:t>
      </w:r>
    </w:p>
    <w:p w:rsidR="00A2242B" w:rsidRPr="00805011" w:rsidRDefault="00A2242B" w:rsidP="00A2242B">
      <w:pPr>
        <w:pStyle w:val="Paragrafi"/>
        <w:rPr>
          <w:lang w:val="sq-AL"/>
        </w:rPr>
      </w:pPr>
      <w:r w:rsidRPr="00805011">
        <w:rPr>
          <w:lang w:val="sq-AL"/>
        </w:rPr>
        <w:t>NIPAC-ja/Ministri i Integrimit është përgjegjës për koordinimin e pjesëmarrjes së Shqipërisë në programet ndërkufitare.</w:t>
      </w:r>
    </w:p>
    <w:p w:rsidR="00A2242B" w:rsidRPr="00805011" w:rsidRDefault="00A2242B" w:rsidP="00A2242B">
      <w:pPr>
        <w:pStyle w:val="Paragrafi"/>
        <w:rPr>
          <w:lang w:val="sq-AL"/>
        </w:rPr>
      </w:pPr>
      <w:r w:rsidRPr="00805011">
        <w:rPr>
          <w:lang w:val="sq-AL"/>
        </w:rPr>
        <w:t>1.2 Koordinatori i bashkëpunimit ndërkufitar (BNK)</w:t>
      </w:r>
    </w:p>
    <w:p w:rsidR="00A2242B" w:rsidRPr="00805011" w:rsidRDefault="00A2242B" w:rsidP="00A2242B">
      <w:pPr>
        <w:pStyle w:val="Paragrafi"/>
        <w:rPr>
          <w:lang w:val="sq-AL"/>
        </w:rPr>
      </w:pPr>
      <w:r w:rsidRPr="00805011">
        <w:rPr>
          <w:lang w:val="sq-AL"/>
        </w:rPr>
        <w:t>a) Koordinatori i BNK-së emërohet zëvendësministri i Integrimit, me urdhër të brendshëm të NIPAC-së;</w:t>
      </w:r>
    </w:p>
    <w:p w:rsidR="00A2242B" w:rsidRPr="00805011" w:rsidRDefault="00A2242B" w:rsidP="00A2242B">
      <w:pPr>
        <w:pStyle w:val="Paragrafi"/>
        <w:rPr>
          <w:lang w:val="sq-AL"/>
        </w:rPr>
      </w:pPr>
      <w:r w:rsidRPr="00805011">
        <w:rPr>
          <w:lang w:val="sq-AL"/>
        </w:rPr>
        <w:t>b) Koordinatori i BNK-së ka përgjegjësinë e përgjithshme për të siguruar:</w:t>
      </w:r>
    </w:p>
    <w:p w:rsidR="00A2242B" w:rsidRPr="00805011" w:rsidRDefault="00A2242B" w:rsidP="00A2242B">
      <w:pPr>
        <w:pStyle w:val="Paragrafi"/>
        <w:rPr>
          <w:lang w:val="sq-AL"/>
        </w:rPr>
      </w:pPr>
      <w:r w:rsidRPr="00805011">
        <w:rPr>
          <w:lang w:val="sq-AL"/>
        </w:rPr>
        <w:t>i) koherencën dhe koordinimin e programeve ndërkufitare, komponenti II i IPA-së;</w:t>
      </w:r>
    </w:p>
    <w:p w:rsidR="00A2242B" w:rsidRPr="00805011" w:rsidRDefault="00A2242B" w:rsidP="00A2242B">
      <w:pPr>
        <w:pStyle w:val="Paragrafi"/>
        <w:rPr>
          <w:lang w:val="sq-AL"/>
        </w:rPr>
      </w:pPr>
      <w:r w:rsidRPr="00805011">
        <w:rPr>
          <w:lang w:val="sq-AL"/>
        </w:rPr>
        <w:t>ii) koordinimin e pjesëmarrjes së Shqipërisë në programet ndërkufitare, si me shtetet anëtare të BE-së ashtu edhe me vendet e tjera përfituese, si dhe në programet transnacionale, në kuadër të instrumenteve të komunitetit.</w:t>
      </w:r>
    </w:p>
    <w:p w:rsidR="00A2242B" w:rsidRPr="00805011" w:rsidRDefault="00A2242B" w:rsidP="00A2242B">
      <w:pPr>
        <w:pStyle w:val="Paragrafi"/>
        <w:rPr>
          <w:lang w:val="sq-AL"/>
        </w:rPr>
      </w:pPr>
      <w:r w:rsidRPr="00805011">
        <w:rPr>
          <w:lang w:val="sq-AL"/>
        </w:rPr>
        <w:t>1.3 Drejtuesi i strukturës operuese (DSO)</w:t>
      </w:r>
    </w:p>
    <w:p w:rsidR="00A2242B" w:rsidRPr="00805011" w:rsidRDefault="00A2242B" w:rsidP="00A2242B">
      <w:pPr>
        <w:pStyle w:val="Paragrafi"/>
        <w:rPr>
          <w:lang w:val="sq-AL"/>
        </w:rPr>
      </w:pPr>
      <w:r w:rsidRPr="00805011">
        <w:rPr>
          <w:lang w:val="sq-AL"/>
        </w:rPr>
        <w:t>a) Drejtues i strukturës operuese emërohet Sekretari i Përgjithshëm i Ministrisë së Integrimit, me urdhër të brendshëm të NIPAC-së;</w:t>
      </w:r>
    </w:p>
    <w:p w:rsidR="00A2242B" w:rsidRPr="00805011" w:rsidRDefault="00A2242B" w:rsidP="00A2242B">
      <w:pPr>
        <w:pStyle w:val="Paragrafi"/>
        <w:rPr>
          <w:lang w:val="sq-AL"/>
        </w:rPr>
      </w:pPr>
      <w:r w:rsidRPr="00805011">
        <w:rPr>
          <w:lang w:val="sq-AL"/>
        </w:rPr>
        <w:t>b) DSO-ja ka këto funksione:</w:t>
      </w:r>
    </w:p>
    <w:p w:rsidR="00A2242B" w:rsidRPr="00805011" w:rsidRDefault="00A2242B" w:rsidP="00A2242B">
      <w:pPr>
        <w:pStyle w:val="Paragrafi"/>
        <w:rPr>
          <w:lang w:val="sq-AL"/>
        </w:rPr>
      </w:pPr>
      <w:r w:rsidRPr="00805011">
        <w:rPr>
          <w:lang w:val="sq-AL"/>
        </w:rPr>
        <w:t>i) Koordinon dhe mbikëqyr funksionimin e njësisë BNK dhe të agjencisë zbatuese, të kryesuar nga zyrtari i programit i autorizuar (ZPA);</w:t>
      </w:r>
    </w:p>
    <w:p w:rsidR="00A2242B" w:rsidRDefault="00A2242B" w:rsidP="00A2242B">
      <w:pPr>
        <w:pStyle w:val="Paragrafi"/>
        <w:rPr>
          <w:lang w:val="sq-AL"/>
        </w:rPr>
      </w:pPr>
    </w:p>
    <w:p w:rsidR="00A2242B" w:rsidRPr="00805011" w:rsidRDefault="00A2242B" w:rsidP="00A2242B">
      <w:pPr>
        <w:pStyle w:val="Paragrafi"/>
        <w:rPr>
          <w:lang w:val="sq-AL"/>
        </w:rPr>
      </w:pPr>
      <w:r w:rsidRPr="00805011">
        <w:rPr>
          <w:lang w:val="sq-AL"/>
        </w:rPr>
        <w:t>ii) Siguron funksionimin e duhur të SO-së dhe raporton te ZKA-ja dhe NIPAC-ja/Ministri i Integrimit.</w:t>
      </w:r>
    </w:p>
    <w:p w:rsidR="00A2242B" w:rsidRPr="00805011" w:rsidRDefault="00A2242B" w:rsidP="00A2242B">
      <w:pPr>
        <w:pStyle w:val="Paragrafi"/>
        <w:rPr>
          <w:lang w:val="sq-AL"/>
        </w:rPr>
      </w:pPr>
      <w:r w:rsidRPr="00805011">
        <w:rPr>
          <w:lang w:val="sq-AL"/>
        </w:rPr>
        <w:t>1.4 Përgjegjësi i njësisë së bashkëpunimit ndërkufitar (PNJBNK)</w:t>
      </w:r>
    </w:p>
    <w:p w:rsidR="00A2242B" w:rsidRPr="00805011" w:rsidRDefault="00A2242B" w:rsidP="00A2242B">
      <w:pPr>
        <w:pStyle w:val="Paragrafi"/>
        <w:rPr>
          <w:lang w:val="sq-AL"/>
        </w:rPr>
      </w:pPr>
      <w:r w:rsidRPr="00805011">
        <w:rPr>
          <w:lang w:val="sq-AL"/>
        </w:rPr>
        <w:t>a) Përgjegjësi i sektorit të bashkëpunimit rajonal, në Ministrinë e Integrimit, emërohet përgjegjës i njësisë BNK, me urdhër të brendshëm të Ministrit të Integrimit;</w:t>
      </w:r>
    </w:p>
    <w:p w:rsidR="00A2242B" w:rsidRPr="00805011" w:rsidRDefault="00A2242B" w:rsidP="00A2242B">
      <w:pPr>
        <w:pStyle w:val="Paragrafi"/>
        <w:rPr>
          <w:lang w:val="sq-AL"/>
        </w:rPr>
      </w:pPr>
      <w:r w:rsidRPr="00805011">
        <w:rPr>
          <w:lang w:val="sq-AL"/>
        </w:rPr>
        <w:t>b) PNJBNK-ja ka këto funksione:</w:t>
      </w:r>
    </w:p>
    <w:p w:rsidR="00A2242B" w:rsidRPr="00805011" w:rsidRDefault="00A2242B" w:rsidP="00A2242B">
      <w:pPr>
        <w:pStyle w:val="Paragrafi"/>
        <w:rPr>
          <w:lang w:val="sq-AL"/>
        </w:rPr>
      </w:pPr>
      <w:r w:rsidRPr="00805011">
        <w:rPr>
          <w:lang w:val="sq-AL"/>
        </w:rPr>
        <w:t>i) Merr vendimet operative në lidhje me programimin dhe monitorimin, në nivel programi;</w:t>
      </w:r>
    </w:p>
    <w:p w:rsidR="00A2242B" w:rsidRPr="00805011" w:rsidRDefault="00A2242B" w:rsidP="00A2242B">
      <w:pPr>
        <w:pStyle w:val="Paragrafi"/>
        <w:rPr>
          <w:lang w:val="sq-AL"/>
        </w:rPr>
      </w:pPr>
      <w:r w:rsidRPr="00805011">
        <w:rPr>
          <w:lang w:val="sq-AL"/>
        </w:rPr>
        <w:t>ii) Është përgjegjës për vendimmarrjen e Shqipërisë në lidhje me funksionet e Komitetit të Përbashkët Monitorues (KPM), të përcaktuara në nenin 142 (5) (shkronjat b-d dhe g-h), të rregullores zbatuese IPA;</w:t>
      </w:r>
    </w:p>
    <w:p w:rsidR="00A2242B" w:rsidRPr="00805011" w:rsidRDefault="00A2242B" w:rsidP="00A2242B">
      <w:pPr>
        <w:pStyle w:val="Paragrafi"/>
        <w:rPr>
          <w:lang w:val="sq-AL"/>
        </w:rPr>
      </w:pPr>
      <w:r w:rsidRPr="00805011">
        <w:rPr>
          <w:lang w:val="sq-AL"/>
        </w:rPr>
        <w:t>iii) Garanton kontrollin dhe mbikëqyrjen adekuate të Sekretariatit të Përbashkët Teknik (SPT) në asistimin e strukturës operuese dhe KPM-së në kryerjen e këtyre funksioneve.</w:t>
      </w:r>
    </w:p>
    <w:p w:rsidR="00A2242B" w:rsidRPr="00805011" w:rsidRDefault="00A2242B" w:rsidP="00A2242B">
      <w:pPr>
        <w:pStyle w:val="Paragrafi"/>
        <w:rPr>
          <w:lang w:val="sq-AL"/>
        </w:rPr>
      </w:pPr>
      <w:r w:rsidRPr="00805011">
        <w:rPr>
          <w:lang w:val="sq-AL"/>
        </w:rPr>
        <w:t>1.5 Zyrtari i programit i autorizuar (ZPA)</w:t>
      </w:r>
    </w:p>
    <w:p w:rsidR="00A2242B" w:rsidRPr="00805011" w:rsidRDefault="00A2242B" w:rsidP="00A2242B">
      <w:pPr>
        <w:pStyle w:val="Paragrafi"/>
        <w:rPr>
          <w:lang w:val="sq-AL"/>
        </w:rPr>
      </w:pPr>
      <w:r w:rsidRPr="00805011">
        <w:rPr>
          <w:lang w:val="sq-AL"/>
        </w:rPr>
        <w:t>a) Agjencia zbatuese (DFFK) kryesohet nga zyrtari i programit i autorizuar (ZPA);</w:t>
      </w:r>
    </w:p>
    <w:p w:rsidR="00A2242B" w:rsidRPr="00805011" w:rsidRDefault="00A2242B" w:rsidP="00A2242B">
      <w:pPr>
        <w:pStyle w:val="Paragrafi"/>
        <w:rPr>
          <w:lang w:val="sq-AL"/>
        </w:rPr>
      </w:pPr>
      <w:r w:rsidRPr="00805011">
        <w:rPr>
          <w:lang w:val="sq-AL"/>
        </w:rPr>
        <w:t>b) ZPA-ja ka këto funksione:</w:t>
      </w:r>
    </w:p>
    <w:p w:rsidR="00A2242B" w:rsidRPr="00805011" w:rsidRDefault="00A2242B" w:rsidP="00A2242B">
      <w:pPr>
        <w:pStyle w:val="Paragrafi"/>
        <w:rPr>
          <w:lang w:val="sq-AL"/>
        </w:rPr>
      </w:pPr>
      <w:r w:rsidRPr="00805011">
        <w:rPr>
          <w:lang w:val="sq-AL"/>
        </w:rPr>
        <w:lastRenderedPageBreak/>
        <w:t>i) Është përgjegjës për ligjshmërinë, rregullsinë dhe menaxhimin e shëndoshë financiar të çdo transaksioni zbatimi, kryesisht, të kontratave dhe të pagesave;</w:t>
      </w:r>
    </w:p>
    <w:p w:rsidR="00A2242B" w:rsidRPr="00805011" w:rsidRDefault="00A2242B" w:rsidP="00A2242B">
      <w:pPr>
        <w:pStyle w:val="Paragrafi"/>
        <w:rPr>
          <w:lang w:val="sq-AL"/>
        </w:rPr>
      </w:pPr>
      <w:r w:rsidRPr="00805011">
        <w:rPr>
          <w:lang w:val="sq-AL"/>
        </w:rPr>
        <w:t>ii) Merr vendimin përfundimtar për qëndrimin e vendit përfitues në Komitetin e Përbashkët Monitorues (KPM) pas konsultimit me anëtarët e tjerë të KPM-së nga Shqipëria, dhe konkretisht, me njësinë BNK, për shqyrtimin, miratimin dhe rishikimin e kritereve për përzgjedhjen e operacioneve që do të financohen nga programet BNK, në zbatim të nenit 142 (5), shkronjat “a” dhe “f”, të rregullores zbatuese IPA;</w:t>
      </w:r>
    </w:p>
    <w:p w:rsidR="00A2242B" w:rsidRPr="00805011" w:rsidRDefault="00A2242B" w:rsidP="00A2242B">
      <w:pPr>
        <w:pStyle w:val="Paragrafi"/>
        <w:rPr>
          <w:lang w:val="sq-AL"/>
        </w:rPr>
      </w:pPr>
      <w:r w:rsidRPr="00805011">
        <w:rPr>
          <w:lang w:val="sq-AL"/>
        </w:rPr>
        <w:t>iii) Ka autoritetin dhe përgjegjësinë të ushtrojë mbikëqyrje të sistemeve që përdoren nga aktorët, sidomos nga SPT-ja, të cilët fillojnë ose verifikojnë transaksione financiare përpara vendimit të tij/saj;</w:t>
      </w:r>
    </w:p>
    <w:p w:rsidR="00A2242B" w:rsidRPr="00805011" w:rsidRDefault="00A2242B" w:rsidP="00A2242B">
      <w:pPr>
        <w:pStyle w:val="Paragrafi"/>
        <w:rPr>
          <w:lang w:val="sq-AL"/>
        </w:rPr>
      </w:pPr>
      <w:r w:rsidRPr="00805011">
        <w:rPr>
          <w:lang w:val="sq-AL"/>
        </w:rPr>
        <w:t>iv) Ka autoritetin dhe përgjegjësinë të përcaktojë modalitetet procedurale sesi do të bëhet mbikëqyrja e sistemeve të lartpërmendura.</w:t>
      </w:r>
    </w:p>
    <w:p w:rsidR="00A2242B" w:rsidRPr="00805011" w:rsidRDefault="00A2242B" w:rsidP="00A2242B">
      <w:pPr>
        <w:pStyle w:val="Paragrafi"/>
        <w:rPr>
          <w:lang w:val="sq-AL"/>
        </w:rPr>
      </w:pPr>
      <w:r w:rsidRPr="00805011">
        <w:rPr>
          <w:lang w:val="sq-AL"/>
        </w:rPr>
        <w:t>1.6 Zyrtari kombëtar i akredituar (ZKA)</w:t>
      </w:r>
    </w:p>
    <w:p w:rsidR="00A2242B" w:rsidRPr="00805011" w:rsidRDefault="00A2242B" w:rsidP="00A2242B">
      <w:pPr>
        <w:pStyle w:val="Paragrafi"/>
        <w:rPr>
          <w:lang w:val="sq-AL"/>
        </w:rPr>
      </w:pPr>
      <w:r w:rsidRPr="00805011">
        <w:rPr>
          <w:lang w:val="sq-AL"/>
        </w:rPr>
        <w:t>a) ZKA-ja është drejtues i fondit kombëtar (FK);</w:t>
      </w:r>
    </w:p>
    <w:p w:rsidR="00A2242B" w:rsidRPr="00805011" w:rsidRDefault="00A2242B" w:rsidP="00A2242B">
      <w:pPr>
        <w:pStyle w:val="Paragrafi"/>
        <w:rPr>
          <w:lang w:val="sq-AL"/>
        </w:rPr>
      </w:pPr>
      <w:r w:rsidRPr="00805011">
        <w:rPr>
          <w:lang w:val="sq-AL"/>
        </w:rPr>
        <w:t>b) ZKA-ja mban përgjegjësi për menaxhimin e përgjithshëm financiar të fondeve të Bashkimit Europian në Shqipëri. Ai është përgjegjës për ligjshmërinë, rregullsinë e transaksioneve që lidhen me këto fonde, në përputhje me nenin 25 (2), shkronja “a”, të rregullores zbatuese IPA;</w:t>
      </w:r>
    </w:p>
    <w:p w:rsidR="00A2242B" w:rsidRPr="00805011" w:rsidRDefault="00A2242B" w:rsidP="00A2242B">
      <w:pPr>
        <w:pStyle w:val="Paragrafi"/>
        <w:rPr>
          <w:lang w:val="sq-AL"/>
        </w:rPr>
      </w:pPr>
      <w:r w:rsidRPr="00805011">
        <w:rPr>
          <w:lang w:val="sq-AL"/>
        </w:rPr>
        <w:t>c) ZKA-ja do të ushtrojë të njëjtat kompetenca që përcaktohen në vendimin nr.719, datë 18.6.2009 të Këshillit të Ministrave “Për përcaktimin e funksioneve, të përgjegjësive dhe të marrëdhënieve ndërmjet autoriteteve dhe strukturave të menaxhimit të decentralizuar të IPA-së, komponenti I”.</w:t>
      </w:r>
    </w:p>
    <w:p w:rsidR="00A2242B" w:rsidRPr="00805011" w:rsidRDefault="00A2242B" w:rsidP="00A2242B">
      <w:pPr>
        <w:pStyle w:val="Paragrafi"/>
        <w:rPr>
          <w:lang w:val="sq-AL"/>
        </w:rPr>
      </w:pPr>
      <w:r w:rsidRPr="00805011">
        <w:rPr>
          <w:lang w:val="sq-AL"/>
        </w:rPr>
        <w:t>2. Strukturat</w:t>
      </w:r>
    </w:p>
    <w:p w:rsidR="00A2242B" w:rsidRPr="00805011" w:rsidRDefault="00A2242B" w:rsidP="00A2242B">
      <w:pPr>
        <w:pStyle w:val="Paragrafi"/>
        <w:rPr>
          <w:lang w:val="sq-AL"/>
        </w:rPr>
      </w:pPr>
      <w:r w:rsidRPr="00805011">
        <w:rPr>
          <w:lang w:val="sq-AL"/>
        </w:rPr>
        <w:t>2.1 Struktura operuese (SO) për zbatimin e komponentit II të IPA-së: bashkëpunimi ndërkufitar</w:t>
      </w:r>
    </w:p>
    <w:p w:rsidR="00A2242B" w:rsidRPr="00805011" w:rsidRDefault="00A2242B" w:rsidP="00A2242B">
      <w:pPr>
        <w:pStyle w:val="Paragrafi"/>
        <w:rPr>
          <w:lang w:val="sq-AL"/>
        </w:rPr>
      </w:pPr>
      <w:r w:rsidRPr="00805011">
        <w:rPr>
          <w:lang w:val="sq-AL"/>
        </w:rPr>
        <w:t>a) SO-ja  është përgjegjëse për programimin, menaxhimin dhe zbatimin e programeve BNK, IPA, në përputhje me praktikat më të mira të parimeve të menaxhimit financiar, dhe e kryen funksionin e vet në pajtim me nenin 28 të rregullores zbatuese IPA-së;</w:t>
      </w:r>
    </w:p>
    <w:p w:rsidR="00A2242B" w:rsidRPr="00805011" w:rsidRDefault="00A2242B" w:rsidP="00A2242B">
      <w:pPr>
        <w:pStyle w:val="Paragrafi"/>
        <w:rPr>
          <w:lang w:val="sq-AL"/>
        </w:rPr>
      </w:pPr>
      <w:r w:rsidRPr="00805011">
        <w:rPr>
          <w:lang w:val="sq-AL"/>
        </w:rPr>
        <w:t>b) SO-ja për programet BNK përbëhet nga dy njësi:</w:t>
      </w:r>
    </w:p>
    <w:p w:rsidR="00A2242B" w:rsidRPr="00805011" w:rsidRDefault="00A2242B" w:rsidP="00A2242B">
      <w:pPr>
        <w:pStyle w:val="Paragrafi"/>
        <w:rPr>
          <w:lang w:val="sq-AL"/>
        </w:rPr>
      </w:pPr>
      <w:r w:rsidRPr="00805011">
        <w:rPr>
          <w:lang w:val="sq-AL"/>
        </w:rPr>
        <w:t>i) Njësia BNK;</w:t>
      </w:r>
    </w:p>
    <w:p w:rsidR="00A2242B" w:rsidRPr="00805011" w:rsidRDefault="00A2242B" w:rsidP="00A2242B">
      <w:pPr>
        <w:pStyle w:val="Paragrafi"/>
        <w:rPr>
          <w:lang w:val="sq-AL"/>
        </w:rPr>
      </w:pPr>
      <w:r w:rsidRPr="00805011">
        <w:rPr>
          <w:lang w:val="sq-AL"/>
        </w:rPr>
        <w:t>i/1. Njësia BNK përfaqësohet nga sektori i bashkëpunimit rajonal, në Ministrinë e Integrimit.</w:t>
      </w:r>
    </w:p>
    <w:p w:rsidR="00A2242B" w:rsidRPr="00805011" w:rsidRDefault="00A2242B" w:rsidP="00A2242B">
      <w:pPr>
        <w:pStyle w:val="Paragrafi"/>
        <w:rPr>
          <w:lang w:val="sq-AL"/>
        </w:rPr>
      </w:pPr>
      <w:r w:rsidRPr="00805011">
        <w:rPr>
          <w:lang w:val="sq-AL"/>
        </w:rPr>
        <w:t>i/2. Njësia BNK mban përgjegjësinë për programimin dhe monitorimin, në nivel programi.</w:t>
      </w:r>
    </w:p>
    <w:p w:rsidR="00A2242B" w:rsidRPr="00805011" w:rsidRDefault="00A2242B" w:rsidP="00A2242B">
      <w:pPr>
        <w:pStyle w:val="Paragrafi"/>
        <w:rPr>
          <w:lang w:val="sq-AL"/>
        </w:rPr>
      </w:pPr>
      <w:r w:rsidRPr="00805011">
        <w:rPr>
          <w:lang w:val="sq-AL"/>
        </w:rPr>
        <w:t>ii) Agjencia zbatuese (AZ)</w:t>
      </w:r>
    </w:p>
    <w:p w:rsidR="00A2242B" w:rsidRPr="00805011" w:rsidRDefault="00A2242B" w:rsidP="00A2242B">
      <w:pPr>
        <w:pStyle w:val="Paragrafi"/>
        <w:rPr>
          <w:lang w:val="sq-AL"/>
        </w:rPr>
      </w:pPr>
      <w:r w:rsidRPr="00805011">
        <w:rPr>
          <w:lang w:val="sq-AL"/>
        </w:rPr>
        <w:t>ii/1. Agjencia Zbatuese është Drejtoria e Përgjithshme e Financimeve dhe Kontraktimeve në Ministrinë e Financave (DPFK).</w:t>
      </w:r>
    </w:p>
    <w:p w:rsidR="00A2242B" w:rsidRPr="00805011" w:rsidRDefault="00A2242B" w:rsidP="00A2242B">
      <w:pPr>
        <w:pStyle w:val="Paragrafi"/>
        <w:rPr>
          <w:lang w:val="sq-AL"/>
        </w:rPr>
      </w:pPr>
      <w:r w:rsidRPr="00805011">
        <w:rPr>
          <w:lang w:val="sq-AL"/>
        </w:rPr>
        <w:t>ii/2. Agjencia zbatuese (DPFK) është përgjegjëse për zbatimin financiar të programeve të bashkëpunimit ndërkufitar. Ajo ka përgjegjësinë për tenderimin dhe kontraktimin, pagesat, aspektet e kontabilitetit dhe të raportimit financiar që lidhen me prokurimin e shërbimeve, të mallrave, të punimeve e të granteve për pjesën e programeve të bashkëpunimit ndërkufitar.</w:t>
      </w:r>
    </w:p>
    <w:p w:rsidR="00A2242B" w:rsidRPr="00805011" w:rsidRDefault="00A2242B" w:rsidP="00A2242B">
      <w:pPr>
        <w:pStyle w:val="Paragrafi"/>
        <w:rPr>
          <w:lang w:val="sq-AL"/>
        </w:rPr>
      </w:pPr>
      <w:r w:rsidRPr="00805011">
        <w:rPr>
          <w:lang w:val="sq-AL"/>
        </w:rPr>
        <w:t>ii/3. Agjencia zbatuese (DPFK) do të kryejë të gjitha funksionet, siç përcaktohet në vendimin nr.719, datë 18.6.2009 të Këshillit të Ministrave “Për përcaktimin e funksioneve, të përgjegjësive dhe të marrëdhënieve ndërmjet autoriteteve dhe strukturave të menaxhimit të decentralizuar të IPA-së, komponenti I”.</w:t>
      </w:r>
    </w:p>
    <w:p w:rsidR="00A2242B" w:rsidRPr="00805011" w:rsidRDefault="00A2242B" w:rsidP="00A2242B">
      <w:pPr>
        <w:pStyle w:val="Paragrafi"/>
        <w:rPr>
          <w:lang w:val="sq-AL"/>
        </w:rPr>
      </w:pPr>
      <w:r w:rsidRPr="00805011">
        <w:rPr>
          <w:lang w:val="sq-AL"/>
        </w:rPr>
        <w:t>2.2 Strukturat e përbashkëta të menaxhimit (SPM) për zbatimin e komponentit II të IPA-së: bashkëpunimi ndërkufitar</w:t>
      </w:r>
    </w:p>
    <w:p w:rsidR="00A2242B" w:rsidRPr="00805011" w:rsidRDefault="00A2242B" w:rsidP="00A2242B">
      <w:pPr>
        <w:pStyle w:val="Paragrafi"/>
        <w:rPr>
          <w:lang w:val="sq-AL"/>
        </w:rPr>
      </w:pPr>
      <w:r w:rsidRPr="00805011">
        <w:rPr>
          <w:lang w:val="sq-AL"/>
        </w:rPr>
        <w:t>a) Për çdo program BNK, Shqipëria merr pjesë në strukturën operuese shqiptare dhe strukturën/at operuese pjesëmarrëse në programe BNK që do të ngrenë SPM-të;</w:t>
      </w:r>
    </w:p>
    <w:p w:rsidR="00A2242B" w:rsidRPr="00805011" w:rsidRDefault="00A2242B" w:rsidP="00A2242B">
      <w:pPr>
        <w:pStyle w:val="Paragrafi"/>
        <w:rPr>
          <w:lang w:val="sq-AL"/>
        </w:rPr>
      </w:pPr>
      <w:r w:rsidRPr="00805011">
        <w:rPr>
          <w:lang w:val="sq-AL"/>
        </w:rPr>
        <w:t>b) SPM-të do të mbikëqyrin zbatimin e programit përkatës BNK;</w:t>
      </w:r>
    </w:p>
    <w:p w:rsidR="00A2242B" w:rsidRPr="00805011" w:rsidRDefault="00A2242B" w:rsidP="00A2242B">
      <w:pPr>
        <w:pStyle w:val="Paragrafi"/>
        <w:rPr>
          <w:lang w:val="sq-AL"/>
        </w:rPr>
      </w:pPr>
      <w:r w:rsidRPr="00805011">
        <w:rPr>
          <w:lang w:val="sq-AL"/>
        </w:rPr>
        <w:t>c) Për çdo program BNK, ku Shqipëria merr pjesë, SPM-të do të përbëhen nga dy struktura:</w:t>
      </w:r>
    </w:p>
    <w:p w:rsidR="00A2242B" w:rsidRPr="00805011" w:rsidRDefault="00A2242B" w:rsidP="00A2242B">
      <w:pPr>
        <w:pStyle w:val="Paragrafi"/>
        <w:rPr>
          <w:lang w:val="sq-AL"/>
        </w:rPr>
      </w:pPr>
      <w:r w:rsidRPr="00805011">
        <w:rPr>
          <w:lang w:val="sq-AL"/>
        </w:rPr>
        <w:t>i) Komiteti i Përbashkët Monitorues (KPM)</w:t>
      </w:r>
    </w:p>
    <w:p w:rsidR="00A2242B" w:rsidRPr="00805011" w:rsidRDefault="00A2242B" w:rsidP="00A2242B">
      <w:pPr>
        <w:pStyle w:val="Paragrafi"/>
        <w:rPr>
          <w:lang w:val="sq-AL"/>
        </w:rPr>
      </w:pPr>
      <w:r w:rsidRPr="00805011">
        <w:rPr>
          <w:lang w:val="sq-AL"/>
        </w:rPr>
        <w:t>i/1. KPM-ja e programit përkatës BNK ngrihet bashkërisht nga struktura operuese shqiptare dhe struktura operuese që përfaqëson vendin përfitues pjesëmarrës në programin BNK.</w:t>
      </w:r>
    </w:p>
    <w:p w:rsidR="00A2242B" w:rsidRPr="00805011" w:rsidRDefault="00A2242B" w:rsidP="00A2242B">
      <w:pPr>
        <w:pStyle w:val="Paragrafi"/>
        <w:rPr>
          <w:lang w:val="sq-AL"/>
        </w:rPr>
      </w:pPr>
      <w:r w:rsidRPr="00805011">
        <w:rPr>
          <w:lang w:val="sq-AL"/>
        </w:rPr>
        <w:t>i/2. KPM-ja, bashkë me strukturat operuese, siguron cilësinë e zbatimit të programit përkatës BNK.</w:t>
      </w:r>
    </w:p>
    <w:p w:rsidR="00A2242B" w:rsidRPr="00805011" w:rsidRDefault="00A2242B" w:rsidP="00A2242B">
      <w:pPr>
        <w:pStyle w:val="Paragrafi"/>
        <w:rPr>
          <w:lang w:val="sq-AL"/>
        </w:rPr>
      </w:pPr>
      <w:r w:rsidRPr="00805011">
        <w:rPr>
          <w:lang w:val="sq-AL"/>
        </w:rPr>
        <w:lastRenderedPageBreak/>
        <w:t>i/3. KPM-ja është organi vendimmarrës i programit përkatës BNK.</w:t>
      </w:r>
    </w:p>
    <w:p w:rsidR="00A2242B" w:rsidRPr="00805011" w:rsidRDefault="00A2242B" w:rsidP="00A2242B">
      <w:pPr>
        <w:pStyle w:val="Paragrafi"/>
        <w:rPr>
          <w:lang w:val="sq-AL"/>
        </w:rPr>
      </w:pPr>
      <w:r w:rsidRPr="00805011">
        <w:rPr>
          <w:lang w:val="sq-AL"/>
        </w:rPr>
        <w:t>i/4. KPM-ja përbëhet nga përfaqësues të autoriteteve kompetente kombëtare, rajonale dhe vendore, nga partnerë ekonomikë dhe socialë, si dhe nga çfarëdo organi që përfaqëson shoqërinë civile, në zbatim të nenit 142 (3) dhe të nenit 87, të rregullores zbatuese IPA.</w:t>
      </w:r>
    </w:p>
    <w:p w:rsidR="00A2242B" w:rsidRPr="00805011" w:rsidRDefault="00A2242B" w:rsidP="00A2242B">
      <w:pPr>
        <w:pStyle w:val="Paragrafi"/>
        <w:rPr>
          <w:lang w:val="sq-AL"/>
        </w:rPr>
      </w:pPr>
      <w:r w:rsidRPr="00805011">
        <w:rPr>
          <w:lang w:val="sq-AL"/>
        </w:rPr>
        <w:t>i/5. Përfaqësuesit e strukturës (ave) operuese, që marrin pjesë në programin përkatës BNK, janë anëtarë të KPM-së përkatëse.</w:t>
      </w:r>
    </w:p>
    <w:p w:rsidR="00A2242B" w:rsidRPr="00805011" w:rsidRDefault="00A2242B" w:rsidP="00A2242B">
      <w:pPr>
        <w:pStyle w:val="Paragrafi"/>
        <w:rPr>
          <w:lang w:val="sq-AL"/>
        </w:rPr>
      </w:pPr>
      <w:r w:rsidRPr="00805011">
        <w:rPr>
          <w:lang w:val="sq-AL"/>
        </w:rPr>
        <w:t>i/6. Detyrat e KPM-së parashikohen në</w:t>
      </w:r>
      <w:r>
        <w:rPr>
          <w:lang w:val="sq-AL"/>
        </w:rPr>
        <w:t xml:space="preserve"> nenin 142</w:t>
      </w:r>
      <w:r w:rsidRPr="00805011">
        <w:rPr>
          <w:lang w:val="sq-AL"/>
        </w:rPr>
        <w:t xml:space="preserve"> të rregullores zbatuese IPA dhe rregullohen me rregullore të brendshme, të miratuar me vendim të tij.</w:t>
      </w:r>
    </w:p>
    <w:p w:rsidR="00A2242B" w:rsidRPr="00805011" w:rsidRDefault="00A2242B" w:rsidP="00A2242B">
      <w:pPr>
        <w:pStyle w:val="Paragrafi"/>
        <w:rPr>
          <w:lang w:val="sq-AL"/>
        </w:rPr>
      </w:pPr>
      <w:r w:rsidRPr="00805011">
        <w:rPr>
          <w:lang w:val="sq-AL"/>
        </w:rPr>
        <w:t>ii) Sekretariati i përbashkët teknik (SPT)</w:t>
      </w:r>
    </w:p>
    <w:p w:rsidR="00A2242B" w:rsidRPr="00805011" w:rsidRDefault="00A2242B" w:rsidP="00A2242B">
      <w:pPr>
        <w:pStyle w:val="Paragrafi"/>
        <w:rPr>
          <w:lang w:val="sq-AL"/>
        </w:rPr>
      </w:pPr>
      <w:r w:rsidRPr="00805011">
        <w:rPr>
          <w:lang w:val="sq-AL"/>
        </w:rPr>
        <w:t>ii/1. Struktura operuese shqiptare dhe struktura operuese pjesëmarrëse në programin përkatës BNK, do të krijojnë një SPT për të asistuar KPM-në përkatëse dhe strukturat operuese në kryerjen e përgjegjësive të tyre.</w:t>
      </w:r>
    </w:p>
    <w:p w:rsidR="00A2242B" w:rsidRPr="00805011" w:rsidRDefault="00A2242B" w:rsidP="00A2242B">
      <w:pPr>
        <w:pStyle w:val="Paragrafi"/>
        <w:rPr>
          <w:lang w:val="sq-AL"/>
        </w:rPr>
      </w:pPr>
      <w:r w:rsidRPr="00805011">
        <w:rPr>
          <w:lang w:val="sq-AL"/>
        </w:rPr>
        <w:t>ii/2. KPM-ja është organi administrativ i programit BNK përgjegjës për menaxhimin e përditshëm.</w:t>
      </w:r>
    </w:p>
    <w:p w:rsidR="00A2242B" w:rsidRPr="00805011" w:rsidRDefault="00A2242B" w:rsidP="00A2242B">
      <w:pPr>
        <w:pStyle w:val="Paragrafi"/>
        <w:rPr>
          <w:lang w:val="sq-AL"/>
        </w:rPr>
      </w:pPr>
      <w:r w:rsidRPr="00805011">
        <w:rPr>
          <w:lang w:val="sq-AL"/>
        </w:rPr>
        <w:t>ii/3. Detyrat e SPT-së rregullohen nga rregullorja e brendshme e tij.</w:t>
      </w:r>
    </w:p>
    <w:p w:rsidR="00A2242B" w:rsidRPr="00805011" w:rsidRDefault="00A2242B" w:rsidP="00A2242B">
      <w:pPr>
        <w:pStyle w:val="Paragrafi"/>
        <w:rPr>
          <w:lang w:val="sq-AL"/>
        </w:rPr>
      </w:pPr>
      <w:r w:rsidRPr="00805011">
        <w:rPr>
          <w:lang w:val="sq-AL"/>
        </w:rPr>
        <w:t>ii/4. Rregullorja e brendshme e SPT-së do të hartohet bashkërisht dhe do të miratohet nga strukturat operuese pjesëmarrëse në programin përkatës BNK.</w:t>
      </w:r>
    </w:p>
    <w:p w:rsidR="00A2242B" w:rsidRPr="00805011" w:rsidRDefault="00A2242B" w:rsidP="00A2242B">
      <w:pPr>
        <w:pStyle w:val="Paragrafi"/>
        <w:rPr>
          <w:lang w:val="sq-AL"/>
        </w:rPr>
      </w:pPr>
      <w:r w:rsidRPr="00805011">
        <w:rPr>
          <w:lang w:val="sq-AL"/>
        </w:rPr>
        <w:t>ii/5. SPT-ja mund të ketë një antenë, të vendosur në secilin shtet pjesëmarrës në programin BNK, e cila ka të njëjtat përgjegjësi dhe funksione si dhe SPT-ja.</w:t>
      </w:r>
    </w:p>
    <w:p w:rsidR="00A2242B" w:rsidRPr="00805011" w:rsidRDefault="00A2242B" w:rsidP="00A2242B">
      <w:pPr>
        <w:pStyle w:val="Paragrafi"/>
        <w:rPr>
          <w:lang w:val="sq-AL"/>
        </w:rPr>
      </w:pPr>
      <w:r w:rsidRPr="00805011">
        <w:rPr>
          <w:lang w:val="sq-AL"/>
        </w:rPr>
        <w:t>ii/6. SPT-ja, bashkë me antenën, menaxhohet bashkërisht nga strukturat operuese pjesëmarrëse në programin përkatës BNK.</w:t>
      </w:r>
    </w:p>
    <w:p w:rsidR="00A2242B" w:rsidRPr="00805011" w:rsidRDefault="00A2242B" w:rsidP="00A2242B">
      <w:pPr>
        <w:pStyle w:val="Paragrafi"/>
        <w:rPr>
          <w:lang w:val="sq-AL"/>
        </w:rPr>
      </w:pPr>
      <w:r w:rsidRPr="00805011">
        <w:rPr>
          <w:lang w:val="sq-AL"/>
        </w:rPr>
        <w:t>2.3 Fondi kombëtar (FK)</w:t>
      </w:r>
    </w:p>
    <w:p w:rsidR="00A2242B" w:rsidRPr="00805011" w:rsidRDefault="00A2242B" w:rsidP="00A2242B">
      <w:pPr>
        <w:pStyle w:val="Paragrafi"/>
        <w:rPr>
          <w:lang w:val="sq-AL"/>
        </w:rPr>
      </w:pPr>
      <w:r w:rsidRPr="00805011">
        <w:rPr>
          <w:lang w:val="sq-AL"/>
        </w:rPr>
        <w:t>a) FK-ja është përgjegjës për përmbushjen e funksioneve të menaxhimit financiar të asistencës IPA, siç është parashikuar në</w:t>
      </w:r>
      <w:r>
        <w:rPr>
          <w:lang w:val="sq-AL"/>
        </w:rPr>
        <w:t xml:space="preserve"> nenin 26</w:t>
      </w:r>
      <w:r w:rsidRPr="00805011">
        <w:rPr>
          <w:lang w:val="sq-AL"/>
        </w:rPr>
        <w:t xml:space="preserve"> të rregullores zbatuese IPA.</w:t>
      </w:r>
    </w:p>
    <w:p w:rsidR="00A2242B" w:rsidRPr="00805011" w:rsidRDefault="00A2242B" w:rsidP="00A2242B">
      <w:pPr>
        <w:pStyle w:val="Paragrafi"/>
        <w:rPr>
          <w:lang w:val="sq-AL"/>
        </w:rPr>
      </w:pPr>
      <w:r w:rsidRPr="00805011">
        <w:rPr>
          <w:lang w:val="sq-AL"/>
        </w:rPr>
        <w:t>b) FK-ja është nën përgjegjësinë e ZKA-së, i cili është kryetari i NF-së, në përputhje me nenin 25 (2), shkronja “a”, të rregullores zbatuese IPA.</w:t>
      </w:r>
    </w:p>
    <w:p w:rsidR="00A2242B" w:rsidRPr="00805011" w:rsidRDefault="00A2242B" w:rsidP="00A2242B">
      <w:pPr>
        <w:pStyle w:val="Paragrafi"/>
        <w:rPr>
          <w:lang w:val="sq-AL"/>
        </w:rPr>
      </w:pPr>
      <w:r w:rsidRPr="00805011">
        <w:rPr>
          <w:lang w:val="sq-AL"/>
        </w:rPr>
        <w:t xml:space="preserve">c) Fondi kombëtar do të kryejë të gjitha funksionet siç përcaktohet në vendimin nr.719, datë 18.6.2009 të Këshillit të Ministrave “Për përcaktimin e funksioneve, të përgjegjësive dhe të marrëdhënieve ndërmjet autoriteteve dhe strukturave të menaxhimit të decentralizuar të IPA-së, komponenti I”. </w:t>
      </w:r>
    </w:p>
    <w:p w:rsidR="00A2242B" w:rsidRPr="00805011" w:rsidRDefault="00A2242B" w:rsidP="00A2242B">
      <w:pPr>
        <w:pStyle w:val="Paragrafi"/>
        <w:rPr>
          <w:lang w:val="sq-AL"/>
        </w:rPr>
      </w:pPr>
      <w:r w:rsidRPr="00805011">
        <w:rPr>
          <w:lang w:val="sq-AL"/>
        </w:rPr>
        <w:t>II. Ndarja e detyrave ndërmjet organeve individuale, që përbëjnë strukturën operuese, do të bëhet me një rregullore të brendshme, në përputhje me dispozitat e përcaktuara në rregullat zbatuese të IPA-së. Rregullorja e brendshme do të miratohet nga ZKA-ja, pas konsultimeve me NIPAC-në/Ministrin e Integrimit.</w:t>
      </w:r>
    </w:p>
    <w:p w:rsidR="00A2242B" w:rsidRPr="00805011" w:rsidRDefault="00A2242B" w:rsidP="00A2242B">
      <w:pPr>
        <w:pStyle w:val="Paragrafi"/>
        <w:rPr>
          <w:lang w:val="sq-AL"/>
        </w:rPr>
      </w:pPr>
      <w:r w:rsidRPr="00805011">
        <w:rPr>
          <w:lang w:val="sq-AL"/>
        </w:rPr>
        <w:t>III. Ngarkohen Ministria e Integrimit dhe Ministria e Financave për zbatimin e këtij vendimi.</w:t>
      </w:r>
    </w:p>
    <w:p w:rsidR="00A2242B" w:rsidRPr="00805011" w:rsidRDefault="00A2242B" w:rsidP="00A2242B">
      <w:pPr>
        <w:pStyle w:val="Paragrafi"/>
        <w:rPr>
          <w:lang w:val="sq-AL"/>
        </w:rPr>
      </w:pPr>
      <w:r w:rsidRPr="00805011">
        <w:rPr>
          <w:lang w:val="sq-AL"/>
        </w:rPr>
        <w:t>Ky vendim hyn në fuqi pas botimit në Fletoren Zyrtare.</w:t>
      </w:r>
    </w:p>
    <w:p w:rsidR="00A2242B" w:rsidRPr="00805011" w:rsidRDefault="00A2242B" w:rsidP="00A2242B">
      <w:pPr>
        <w:pStyle w:val="Paragrafi"/>
        <w:rPr>
          <w:lang w:val="sq-AL"/>
        </w:rPr>
      </w:pPr>
    </w:p>
    <w:p w:rsidR="00A2242B" w:rsidRPr="00805011" w:rsidRDefault="00A2242B" w:rsidP="00A2242B">
      <w:pPr>
        <w:pStyle w:val="Autoriteti"/>
        <w:rPr>
          <w:lang w:val="sq-AL"/>
        </w:rPr>
      </w:pPr>
      <w:r w:rsidRPr="00805011">
        <w:rPr>
          <w:lang w:val="sq-AL"/>
        </w:rPr>
        <w:t>KRYEMINISTRI</w:t>
      </w:r>
    </w:p>
    <w:p w:rsidR="00A2242B" w:rsidRPr="00805011" w:rsidRDefault="00A2242B" w:rsidP="00A2242B">
      <w:pPr>
        <w:pStyle w:val="AutoritetiEmer"/>
        <w:rPr>
          <w:lang w:val="sq-AL"/>
        </w:rPr>
      </w:pPr>
      <w:r w:rsidRPr="00805011">
        <w:rPr>
          <w:lang w:val="sq-AL"/>
        </w:rPr>
        <w:t>Sali Berisha</w:t>
      </w:r>
    </w:p>
    <w:sectPr w:rsidR="00A2242B" w:rsidRPr="00805011"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0C65ACB"/>
    <w:multiLevelType w:val="hybridMultilevel"/>
    <w:tmpl w:val="5C360C72"/>
    <w:lvl w:ilvl="0" w:tplc="EE2805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4C815E0"/>
    <w:multiLevelType w:val="hybridMultilevel"/>
    <w:tmpl w:val="FDEE3120"/>
    <w:lvl w:ilvl="0" w:tplc="66A4FC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2242B"/>
    <w:rsid w:val="001A758F"/>
    <w:rsid w:val="001B34A9"/>
    <w:rsid w:val="00280E90"/>
    <w:rsid w:val="003430B4"/>
    <w:rsid w:val="004C31D9"/>
    <w:rsid w:val="004F6270"/>
    <w:rsid w:val="00A2242B"/>
    <w:rsid w:val="00A434B8"/>
    <w:rsid w:val="00C02F03"/>
    <w:rsid w:val="00EB19FC"/>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A1D31C0-12AE-4A90-94CA-76A1BA1F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42B"/>
    <w:rPr>
      <w:rFonts w:eastAsia="MS Mincho"/>
      <w:sz w:val="24"/>
      <w:szCs w:val="24"/>
      <w:lang w:val="am-ET"/>
    </w:rPr>
  </w:style>
  <w:style w:type="paragraph" w:styleId="Heading1">
    <w:name w:val="heading 1"/>
    <w:basedOn w:val="Normal"/>
    <w:next w:val="Normal"/>
    <w:link w:val="Heading1Char"/>
    <w:qFormat/>
    <w:rsid w:val="00280E9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Char">
    <w:name w:val="Char"/>
    <w:basedOn w:val="Normal"/>
    <w:rsid w:val="00280E90"/>
    <w:pPr>
      <w:spacing w:after="160" w:line="240" w:lineRule="exact"/>
    </w:pPr>
    <w:rPr>
      <w:rFonts w:ascii="Tahoma"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character" w:customStyle="1" w:styleId="ParagrafiChar">
    <w:name w:val="Paragrafi Char"/>
    <w:basedOn w:val="DefaultParagraphFont"/>
    <w:link w:val="Paragrafi"/>
    <w:rsid w:val="00A2242B"/>
    <w:rPr>
      <w:rFonts w:ascii="CG Times" w:eastAsia="Times New Roman" w:hAnsi="CG Times"/>
      <w:sz w:val="22"/>
      <w:lang w:val="en-US" w:eastAsia="en-US" w:bidi="ar-SA"/>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customStyle="1" w:styleId="Bllok">
    <w:name w:val="Bllok"/>
    <w:next w:val="Normal"/>
    <w:rsid w:val="00A2242B"/>
    <w:pPr>
      <w:jc w:val="center"/>
    </w:pPr>
    <w:rPr>
      <w:rFonts w:ascii="CG Times" w:eastAsia="MS Mincho" w:hAnsi="CG Times"/>
      <w:caps/>
      <w:sz w:val="22"/>
      <w:szCs w:val="22"/>
      <w:lang w:val="en-GB"/>
    </w:rPr>
  </w:style>
  <w:style w:type="paragraph" w:customStyle="1" w:styleId="Default">
    <w:name w:val="Default"/>
    <w:rsid w:val="00A2242B"/>
    <w:pPr>
      <w:autoSpaceDE w:val="0"/>
      <w:autoSpaceDN w:val="0"/>
      <w:adjustRightInd w:val="0"/>
    </w:pPr>
    <w:rPr>
      <w:rFonts w:eastAsia="MS Mincho"/>
      <w:color w:val="000000"/>
      <w:sz w:val="24"/>
      <w:szCs w:val="24"/>
    </w:rPr>
  </w:style>
  <w:style w:type="paragraph" w:customStyle="1" w:styleId="Figure">
    <w:name w:val="Figure"/>
    <w:next w:val="Normal"/>
    <w:rsid w:val="00A2242B"/>
    <w:pPr>
      <w:widowControl w:val="0"/>
      <w:outlineLvl w:val="2"/>
    </w:pPr>
    <w:rPr>
      <w:rFonts w:ascii="CG Times" w:eastAsia="MS Mincho" w:hAnsi="CG Times"/>
      <w:sz w:val="22"/>
    </w:rPr>
  </w:style>
  <w:style w:type="paragraph" w:customStyle="1" w:styleId="Listbullet">
    <w:name w:val="List bullet"/>
    <w:basedOn w:val="Normal"/>
    <w:rsid w:val="00A2242B"/>
    <w:pPr>
      <w:widowControl w:val="0"/>
      <w:spacing w:after="120"/>
    </w:pPr>
    <w:rPr>
      <w:rFonts w:ascii="Trebuchet MS" w:hAnsi="Trebuchet MS"/>
      <w:sz w:val="22"/>
      <w:szCs w:val="20"/>
      <w:lang w:val="sq-AL" w:eastAsia="zh-CN"/>
    </w:rPr>
  </w:style>
  <w:style w:type="paragraph" w:styleId="ListBullet2">
    <w:name w:val="List Bullet 2"/>
    <w:basedOn w:val="Normal"/>
    <w:rsid w:val="00A2242B"/>
    <w:pPr>
      <w:numPr>
        <w:numId w:val="1"/>
      </w:numPr>
    </w:pPr>
  </w:style>
  <w:style w:type="paragraph" w:styleId="ListParagraph">
    <w:name w:val="List Paragraph"/>
    <w:basedOn w:val="Normal"/>
    <w:qFormat/>
    <w:rsid w:val="00A2242B"/>
    <w:pPr>
      <w:ind w:left="720"/>
      <w:contextualSpacing/>
    </w:pPr>
    <w:rPr>
      <w:sz w:val="20"/>
      <w:szCs w:val="20"/>
    </w:rPr>
  </w:style>
  <w:style w:type="paragraph" w:customStyle="1" w:styleId="Ndryshimet">
    <w:name w:val="Ndryshimet"/>
    <w:next w:val="Normal"/>
    <w:rsid w:val="00A2242B"/>
    <w:pPr>
      <w:keepNext/>
      <w:widowControl w:val="0"/>
      <w:jc w:val="center"/>
    </w:pPr>
    <w:rPr>
      <w:rFonts w:ascii="CG Times" w:eastAsia="MS Mincho" w:hAnsi="CG Times"/>
      <w:i/>
      <w:sz w:val="22"/>
    </w:rPr>
  </w:style>
  <w:style w:type="paragraph" w:customStyle="1" w:styleId="Nenpika">
    <w:name w:val="Nenpika"/>
    <w:next w:val="Normal"/>
    <w:autoRedefine/>
    <w:rsid w:val="00A2242B"/>
    <w:pPr>
      <w:ind w:firstLine="720"/>
    </w:pPr>
    <w:rPr>
      <w:rFonts w:ascii="CG Times" w:eastAsia="MS Mincho" w:hAnsi="CG Times"/>
      <w:sz w:val="22"/>
    </w:rPr>
  </w:style>
  <w:style w:type="paragraph" w:customStyle="1" w:styleId="numberedindent">
    <w:name w:val="numberedindent"/>
    <w:rsid w:val="00A2242B"/>
    <w:pPr>
      <w:tabs>
        <w:tab w:val="num" w:pos="1800"/>
      </w:tabs>
      <w:spacing w:after="120"/>
      <w:jc w:val="both"/>
    </w:pPr>
    <w:rPr>
      <w:rFonts w:ascii="Arial" w:eastAsia="MS Mincho" w:hAnsi="Arial"/>
      <w:lang w:val="en-GB"/>
    </w:rPr>
  </w:style>
  <w:style w:type="paragraph" w:customStyle="1" w:styleId="Section">
    <w:name w:val="Section"/>
    <w:rsid w:val="00A2242B"/>
    <w:rPr>
      <w:rFonts w:ascii="Arial" w:eastAsia="MS Mincho" w:hAnsi="Arial" w:cs="Arial"/>
      <w:bCs/>
      <w:kern w:val="32"/>
      <w:sz w:val="48"/>
      <w:szCs w:val="32"/>
    </w:rPr>
  </w:style>
  <w:style w:type="paragraph" w:customStyle="1" w:styleId="SectionNUM">
    <w:name w:val="Section NUM"/>
    <w:next w:val="Heading1"/>
    <w:rsid w:val="00A2242B"/>
    <w:pPr>
      <w:keepNext/>
      <w:pageBreakBefore/>
      <w:tabs>
        <w:tab w:val="num" w:pos="720"/>
      </w:tabs>
      <w:spacing w:after="240"/>
      <w:ind w:left="720" w:hanging="360"/>
    </w:pPr>
    <w:rPr>
      <w:rFonts w:ascii="Trebuchet MS" w:eastAsia="MS Mincho" w:hAnsi="Trebuchet MS"/>
      <w:b/>
      <w:kern w:val="32"/>
      <w:sz w:val="36"/>
      <w:lang w:val="en-GB"/>
    </w:rPr>
  </w:style>
  <w:style w:type="paragraph" w:customStyle="1" w:styleId="Style">
    <w:name w:val="Style"/>
    <w:rsid w:val="00A2242B"/>
    <w:pPr>
      <w:widowControl w:val="0"/>
      <w:autoSpaceDE w:val="0"/>
      <w:autoSpaceDN w:val="0"/>
      <w:adjustRightInd w:val="0"/>
    </w:pPr>
    <w:rPr>
      <w:rFonts w:eastAsia="MS Mincho"/>
      <w:sz w:val="24"/>
      <w:szCs w:val="24"/>
    </w:rPr>
  </w:style>
  <w:style w:type="paragraph" w:customStyle="1" w:styleId="sub-list">
    <w:name w:val="sub-list"/>
    <w:rsid w:val="00A2242B"/>
    <w:pPr>
      <w:spacing w:before="60" w:after="120"/>
    </w:pPr>
    <w:rPr>
      <w:rFonts w:ascii="Arial" w:eastAsia="MS Mincho" w:hAnsi="Arial"/>
      <w:sz w:val="22"/>
      <w:szCs w:val="24"/>
    </w:rPr>
  </w:style>
  <w:style w:type="character" w:customStyle="1" w:styleId="BodyTextChar">
    <w:name w:val="Body Text Char"/>
    <w:basedOn w:val="DefaultParagraphFont"/>
    <w:link w:val="BodyText"/>
    <w:rsid w:val="00A2242B"/>
    <w:rPr>
      <w:rFonts w:eastAsia="MS Mincho"/>
      <w:sz w:val="24"/>
      <w:szCs w:val="24"/>
      <w:lang w:val="am-ET"/>
    </w:rPr>
  </w:style>
  <w:style w:type="paragraph" w:styleId="BodyText">
    <w:name w:val="Body Text"/>
    <w:basedOn w:val="Normal"/>
    <w:link w:val="BodyTextChar"/>
    <w:rsid w:val="00A2242B"/>
    <w:pPr>
      <w:spacing w:after="120"/>
    </w:pPr>
  </w:style>
  <w:style w:type="character" w:customStyle="1" w:styleId="FooterChar">
    <w:name w:val="Footer Char"/>
    <w:basedOn w:val="DefaultParagraphFont"/>
    <w:link w:val="Footer"/>
    <w:rsid w:val="00A2242B"/>
    <w:rPr>
      <w:rFonts w:ascii="Calibri" w:eastAsia="Times New Roman" w:hAnsi="Calibri"/>
      <w:sz w:val="22"/>
      <w:szCs w:val="22"/>
    </w:rPr>
  </w:style>
  <w:style w:type="paragraph" w:styleId="Footer">
    <w:name w:val="footer"/>
    <w:basedOn w:val="Normal"/>
    <w:link w:val="FooterChar"/>
    <w:rsid w:val="00A2242B"/>
    <w:pPr>
      <w:tabs>
        <w:tab w:val="center" w:pos="4320"/>
        <w:tab w:val="right" w:pos="8640"/>
      </w:tabs>
      <w:spacing w:after="200" w:line="276" w:lineRule="auto"/>
    </w:pPr>
    <w:rPr>
      <w:rFonts w:ascii="Calibri" w:eastAsia="Times New Roman" w:hAnsi="Calibri"/>
      <w:sz w:val="22"/>
      <w:szCs w:val="22"/>
      <w:lang w:val="en-US"/>
    </w:rPr>
  </w:style>
  <w:style w:type="character" w:customStyle="1" w:styleId="HeaderChar">
    <w:name w:val="Header Char"/>
    <w:basedOn w:val="DefaultParagraphFont"/>
    <w:link w:val="Header"/>
    <w:rsid w:val="00A2242B"/>
    <w:rPr>
      <w:rFonts w:eastAsia="MS Mincho"/>
      <w:sz w:val="24"/>
      <w:szCs w:val="24"/>
      <w:lang w:val="am-ET"/>
    </w:rPr>
  </w:style>
  <w:style w:type="paragraph" w:styleId="Header">
    <w:name w:val="header"/>
    <w:basedOn w:val="Normal"/>
    <w:link w:val="HeaderChar"/>
    <w:rsid w:val="00A2242B"/>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9078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2019-03-19T14:01:00Z</dcterms:created>
  <dcterms:modified xsi:type="dcterms:W3CDTF">2019-03-19T14:01:00Z</dcterms:modified>
</cp:coreProperties>
</file>