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B3D" w:rsidRPr="00F84EFF" w:rsidRDefault="004B7B3D" w:rsidP="004B7B3D">
      <w:pPr>
        <w:pStyle w:val="Akti"/>
        <w:rPr>
          <w:rFonts w:eastAsia="MS Mincho"/>
          <w:sz w:val="21"/>
          <w:szCs w:val="21"/>
        </w:rPr>
      </w:pPr>
      <w:bookmarkStart w:id="0" w:name="_GoBack"/>
      <w:bookmarkEnd w:id="0"/>
      <w:r w:rsidRPr="00F84EFF">
        <w:rPr>
          <w:rFonts w:eastAsia="MS Mincho"/>
          <w:sz w:val="21"/>
          <w:szCs w:val="21"/>
        </w:rPr>
        <w:t>VENDIM</w:t>
      </w:r>
    </w:p>
    <w:p w:rsidR="004B7B3D" w:rsidRPr="00F84EFF" w:rsidRDefault="004B7B3D" w:rsidP="004B7B3D">
      <w:pPr>
        <w:pStyle w:val="NumriData"/>
        <w:rPr>
          <w:sz w:val="21"/>
          <w:szCs w:val="21"/>
        </w:rPr>
      </w:pPr>
      <w:r w:rsidRPr="00F84EFF">
        <w:rPr>
          <w:rFonts w:eastAsia="MS Mincho"/>
          <w:sz w:val="21"/>
          <w:szCs w:val="21"/>
        </w:rPr>
        <w:t>Nr.64, datë 26.1.2011</w:t>
      </w:r>
    </w:p>
    <w:p w:rsidR="004B7B3D" w:rsidRPr="00F84EFF" w:rsidRDefault="004B7B3D" w:rsidP="004B7B3D">
      <w:pPr>
        <w:pStyle w:val="Titulli"/>
        <w:rPr>
          <w:sz w:val="21"/>
          <w:szCs w:val="21"/>
        </w:rPr>
      </w:pPr>
      <w:r w:rsidRPr="00F84EFF">
        <w:rPr>
          <w:rFonts w:eastAsia="MS Mincho"/>
          <w:sz w:val="21"/>
          <w:szCs w:val="21"/>
        </w:rPr>
        <w:t> </w:t>
      </w:r>
      <w:r w:rsidRPr="00F84EFF">
        <w:rPr>
          <w:sz w:val="21"/>
          <w:szCs w:val="21"/>
        </w:rPr>
        <w:br/>
      </w:r>
      <w:r w:rsidRPr="00F84EFF">
        <w:rPr>
          <w:rFonts w:eastAsia="MS Mincho"/>
          <w:sz w:val="21"/>
          <w:szCs w:val="21"/>
        </w:rPr>
        <w:t>PËR</w:t>
      </w:r>
      <w:r w:rsidRPr="00F84EFF">
        <w:rPr>
          <w:sz w:val="21"/>
          <w:szCs w:val="21"/>
        </w:rPr>
        <w:t xml:space="preserve"> </w:t>
      </w:r>
      <w:r w:rsidRPr="00F84EFF">
        <w:rPr>
          <w:rFonts w:eastAsia="MS Mincho"/>
          <w:sz w:val="21"/>
          <w:szCs w:val="21"/>
        </w:rPr>
        <w:t>NJË NDRYSHIM NË VENDIMIN NR.1293, DATË 29.12.2009</w:t>
      </w:r>
      <w:r w:rsidRPr="00F84EFF">
        <w:rPr>
          <w:sz w:val="21"/>
          <w:szCs w:val="21"/>
        </w:rPr>
        <w:t> </w:t>
      </w:r>
      <w:r w:rsidRPr="00F84EFF">
        <w:rPr>
          <w:rFonts w:eastAsia="MS Mincho"/>
          <w:sz w:val="21"/>
          <w:szCs w:val="21"/>
        </w:rPr>
        <w:t>TË KËSHILLIT TË MINISTRAVE “PËR PËRCAKTIMIN  E KRYETARIT DHE EMËRIMIN E ANËTARËVE, PËRFAQËSUES TË PUSHTETIT QENDROR, NË KËSHILLIN DREJTUES  TË FONDIT SHQIPTAR TË ZHVILLIMIT”, TË NDRYSHUAR</w:t>
      </w:r>
    </w:p>
    <w:p w:rsidR="004B7B3D" w:rsidRPr="00F84EFF" w:rsidRDefault="004B7B3D" w:rsidP="004B7B3D">
      <w:pPr>
        <w:pStyle w:val="Paragrafi"/>
        <w:rPr>
          <w:sz w:val="21"/>
          <w:szCs w:val="21"/>
        </w:rPr>
      </w:pPr>
    </w:p>
    <w:p w:rsidR="004B7B3D" w:rsidRPr="00F84EFF" w:rsidRDefault="004B7B3D" w:rsidP="004B7B3D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Në mbështetje të nenit 100 të Kushtetutës dhe të nenit 10 të ligjit nr.10 130, datë 11.5.2009 “Për Fondin Shqiptar të Zhvillimit”, të ndryshuar, me  propozimin e  Ministrit për Inovacionin dhe Teknologjinë e Informacionit e të Komunikimit, Këshilli i Ministrave</w:t>
      </w:r>
    </w:p>
    <w:p w:rsidR="004B7B3D" w:rsidRPr="00521B11" w:rsidRDefault="004B7B3D" w:rsidP="004B7B3D">
      <w:pPr>
        <w:pStyle w:val="Paragrafi"/>
        <w:rPr>
          <w:rFonts w:eastAsia="MS Mincho"/>
          <w:sz w:val="20"/>
          <w:szCs w:val="21"/>
        </w:rPr>
      </w:pPr>
    </w:p>
    <w:p w:rsidR="004B7B3D" w:rsidRPr="00F84EFF" w:rsidRDefault="004B7B3D" w:rsidP="004B7B3D">
      <w:pPr>
        <w:pStyle w:val="VENDOSI"/>
        <w:rPr>
          <w:rFonts w:eastAsia="MS Mincho"/>
          <w:sz w:val="21"/>
          <w:szCs w:val="21"/>
        </w:rPr>
      </w:pPr>
      <w:r w:rsidRPr="00F84EFF">
        <w:rPr>
          <w:rFonts w:eastAsia="MS Mincho"/>
          <w:sz w:val="21"/>
          <w:szCs w:val="21"/>
        </w:rPr>
        <w:t>VENDOSI:</w:t>
      </w:r>
    </w:p>
    <w:p w:rsidR="004B7B3D" w:rsidRPr="00521B11" w:rsidRDefault="004B7B3D" w:rsidP="004B7B3D">
      <w:pPr>
        <w:pStyle w:val="Paragrafi"/>
        <w:rPr>
          <w:sz w:val="16"/>
          <w:szCs w:val="21"/>
        </w:rPr>
      </w:pPr>
    </w:p>
    <w:p w:rsidR="004B7B3D" w:rsidRPr="00F84EFF" w:rsidRDefault="004B7B3D" w:rsidP="004B7B3D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Shkronja “b” e pikës 2 të vendimit nr.1293, datë 29.12.2009 të Këshillit të Ministrave, të ndryshuar, ndryshohet, si më poshtë vijon:</w:t>
      </w:r>
    </w:p>
    <w:p w:rsidR="004B7B3D" w:rsidRPr="00F84EFF" w:rsidRDefault="004B7B3D" w:rsidP="004B7B3D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“b)  z. Nasip Naço, Ministër i Ekonomisë, Tregtisë dhe Energjetikës;”.</w:t>
      </w:r>
    </w:p>
    <w:p w:rsidR="004B7B3D" w:rsidRPr="00F84EFF" w:rsidRDefault="004B7B3D" w:rsidP="004B7B3D">
      <w:pPr>
        <w:pStyle w:val="Paragrafi"/>
        <w:rPr>
          <w:sz w:val="21"/>
          <w:szCs w:val="21"/>
        </w:rPr>
      </w:pPr>
      <w:r w:rsidRPr="00F84EFF">
        <w:rPr>
          <w:sz w:val="21"/>
          <w:szCs w:val="21"/>
        </w:rPr>
        <w:t>Ky vendim hyn në fuqi menjëherë dhe botohet në Fletoren Zyrtare.</w:t>
      </w:r>
    </w:p>
    <w:p w:rsidR="004B7B3D" w:rsidRPr="00F84EFF" w:rsidRDefault="004B7B3D" w:rsidP="004B7B3D">
      <w:pPr>
        <w:pStyle w:val="Autoriteti"/>
        <w:rPr>
          <w:sz w:val="21"/>
          <w:szCs w:val="21"/>
        </w:rPr>
      </w:pPr>
      <w:r w:rsidRPr="00F84EFF">
        <w:rPr>
          <w:sz w:val="21"/>
          <w:szCs w:val="21"/>
        </w:rPr>
        <w:t>Kryeministri</w:t>
      </w:r>
    </w:p>
    <w:p w:rsidR="004B7B3D" w:rsidRPr="00F84EFF" w:rsidRDefault="004B7B3D" w:rsidP="004B7B3D">
      <w:pPr>
        <w:pStyle w:val="AutoritetiEmer"/>
        <w:rPr>
          <w:sz w:val="21"/>
          <w:szCs w:val="21"/>
        </w:rPr>
      </w:pPr>
      <w:r w:rsidRPr="00F84EFF">
        <w:rPr>
          <w:sz w:val="21"/>
          <w:szCs w:val="21"/>
        </w:rPr>
        <w:t>Sali Berisha</w:t>
      </w:r>
    </w:p>
    <w:sectPr w:rsidR="004B7B3D" w:rsidRPr="00F84EFF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7B3D"/>
    <w:rsid w:val="001B34A9"/>
    <w:rsid w:val="00280E90"/>
    <w:rsid w:val="003430B4"/>
    <w:rsid w:val="004B7B3D"/>
    <w:rsid w:val="004C31D9"/>
    <w:rsid w:val="004F6270"/>
    <w:rsid w:val="007510A3"/>
    <w:rsid w:val="00967158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EB4D3D-2D80-4C11-9119-8D7464A3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2019-03-19T14:02:00Z</dcterms:created>
  <dcterms:modified xsi:type="dcterms:W3CDTF">2019-03-19T14:02:00Z</dcterms:modified>
</cp:coreProperties>
</file>