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069" w:rsidRPr="006F2A29" w:rsidRDefault="00F91069" w:rsidP="00F91069">
      <w:pPr>
        <w:pStyle w:val="Akti"/>
        <w:keepNext w:val="0"/>
        <w:rPr>
          <w:lang w:val="sq-AL"/>
        </w:rPr>
      </w:pPr>
      <w:bookmarkStart w:id="0" w:name="_GoBack"/>
      <w:bookmarkEnd w:id="0"/>
      <w:r w:rsidRPr="006F2A29">
        <w:rPr>
          <w:lang w:val="sq-AL"/>
        </w:rPr>
        <w:t>VENdim</w:t>
      </w:r>
    </w:p>
    <w:p w:rsidR="00F91069" w:rsidRPr="006F2A29" w:rsidRDefault="00F91069" w:rsidP="00F91069">
      <w:pPr>
        <w:pStyle w:val="NumriData"/>
        <w:keepNext w:val="0"/>
        <w:rPr>
          <w:lang w:val="sq-AL"/>
        </w:rPr>
      </w:pPr>
      <w:r w:rsidRPr="006F2A29">
        <w:rPr>
          <w:lang w:val="sq-AL"/>
        </w:rPr>
        <w:t xml:space="preserve">Nr.114, datë 2.2.2011 </w:t>
      </w:r>
    </w:p>
    <w:p w:rsidR="00F91069" w:rsidRPr="006F2A29" w:rsidRDefault="00F91069" w:rsidP="00F91069">
      <w:pPr>
        <w:pStyle w:val="Paragrafi"/>
        <w:rPr>
          <w:rFonts w:ascii="Helvetica, sans-serif" w:hAnsi="Helvetica, sans-serif"/>
          <w:lang w:val="sq-AL"/>
        </w:rPr>
      </w:pPr>
    </w:p>
    <w:p w:rsidR="00F91069" w:rsidRPr="006F2A29" w:rsidRDefault="00F91069" w:rsidP="00F91069">
      <w:pPr>
        <w:pStyle w:val="Titulli"/>
        <w:keepNext w:val="0"/>
        <w:rPr>
          <w:lang w:val="sq-AL"/>
        </w:rPr>
      </w:pPr>
      <w:r w:rsidRPr="006F2A29">
        <w:rPr>
          <w:lang w:val="sq-AL"/>
        </w:rPr>
        <w:t>PëR NJë NDRYSHIM në VENDIMIN NR.53, datë 21.1.2009 të KëSHILLIT të MINISTRAVE “PëR NGARKIMIN E MINISTRISë Së BRENDSHME PëR KRYERJEN E PROCEDURAVE të PROKURIMIT PUBLIK, Në EMëR DHE për LLOGARI të KRYEMINISTRISË</w:t>
      </w:r>
      <w:r w:rsidRPr="006F2A29">
        <w:rPr>
          <w:rFonts w:ascii="Helvetica, sans-serif" w:hAnsi="Helvetica, sans-serif"/>
          <w:lang w:val="sq-AL"/>
        </w:rPr>
        <w:t xml:space="preserve">, </w:t>
      </w:r>
      <w:r w:rsidRPr="006F2A29">
        <w:rPr>
          <w:lang w:val="sq-AL"/>
        </w:rPr>
        <w:t xml:space="preserve">MINISTRIVE DHE INSTITUCIONEVE të VARëSISË, për DISA MALLRA DHE SHëRBIME”, të NDRYSHUAR </w:t>
      </w:r>
    </w:p>
    <w:p w:rsidR="00F91069" w:rsidRPr="006F2A29" w:rsidRDefault="00F91069" w:rsidP="00F91069">
      <w:pPr>
        <w:pStyle w:val="Paragrafi"/>
        <w:rPr>
          <w:lang w:val="sq-AL"/>
        </w:rPr>
      </w:pPr>
    </w:p>
    <w:p w:rsidR="00F91069" w:rsidRPr="006F2A29" w:rsidRDefault="00F91069" w:rsidP="00F91069">
      <w:pPr>
        <w:pStyle w:val="Paragrafi"/>
        <w:rPr>
          <w:lang w:val="sq-AL"/>
        </w:rPr>
      </w:pPr>
      <w:r w:rsidRPr="006F2A29">
        <w:rPr>
          <w:lang w:val="sq-AL"/>
        </w:rPr>
        <w:t xml:space="preserve">Në mbështetje të nenit 100 të Kushtetutës dhe të ligjit nr.9643, datë 21.11.2006 “Për prokurimin publik”, të ndryshuar, me propozimin e Ministrit të Brendshëm, Këshilli i Ministrave </w:t>
      </w:r>
    </w:p>
    <w:p w:rsidR="00F91069" w:rsidRPr="006F2A29" w:rsidRDefault="00F91069" w:rsidP="00F91069">
      <w:pPr>
        <w:pStyle w:val="Paragrafi"/>
        <w:rPr>
          <w:lang w:val="sq-AL"/>
        </w:rPr>
      </w:pPr>
    </w:p>
    <w:p w:rsidR="00F91069" w:rsidRPr="006F2A29" w:rsidRDefault="00F91069" w:rsidP="00F91069">
      <w:pPr>
        <w:pStyle w:val="VENDOSI"/>
        <w:keepNext w:val="0"/>
        <w:rPr>
          <w:lang w:val="sq-AL"/>
        </w:rPr>
      </w:pPr>
      <w:r w:rsidRPr="006F2A29">
        <w:rPr>
          <w:lang w:val="sq-AL"/>
        </w:rPr>
        <w:t xml:space="preserve">VENDOSI: </w:t>
      </w:r>
    </w:p>
    <w:p w:rsidR="00F91069" w:rsidRPr="006F2A29" w:rsidRDefault="00F91069" w:rsidP="00F91069">
      <w:pPr>
        <w:pStyle w:val="Paragrafi"/>
        <w:rPr>
          <w:lang w:val="sq-AL"/>
        </w:rPr>
      </w:pPr>
    </w:p>
    <w:p w:rsidR="00F91069" w:rsidRPr="006F2A29" w:rsidRDefault="00F91069" w:rsidP="00F91069">
      <w:pPr>
        <w:pStyle w:val="Paragrafi"/>
        <w:rPr>
          <w:lang w:val="sq-AL"/>
        </w:rPr>
      </w:pPr>
      <w:r w:rsidRPr="006F2A29">
        <w:rPr>
          <w:lang w:val="sq-AL"/>
        </w:rPr>
        <w:t>Në pikën 1 të vendimit nr.53, datë 21.1.2009 të Këshillit të Ministrave, të ndryshuar, nënndarja “xv. Shërbimi i ruajtjes me roj</w:t>
      </w:r>
      <w:r>
        <w:rPr>
          <w:lang w:val="sq-AL"/>
        </w:rPr>
        <w:t>ë</w:t>
      </w:r>
      <w:r w:rsidRPr="006F2A29">
        <w:rPr>
          <w:lang w:val="sq-AL"/>
        </w:rPr>
        <w:t xml:space="preserve"> private”</w:t>
      </w:r>
      <w:r>
        <w:rPr>
          <w:lang w:val="sq-AL"/>
        </w:rPr>
        <w:t>,</w:t>
      </w:r>
      <w:r w:rsidRPr="006F2A29">
        <w:rPr>
          <w:lang w:val="sq-AL"/>
        </w:rPr>
        <w:t xml:space="preserve"> shfuqizohet. </w:t>
      </w:r>
    </w:p>
    <w:p w:rsidR="00F91069" w:rsidRPr="006F2A29" w:rsidRDefault="00F91069" w:rsidP="00F91069">
      <w:pPr>
        <w:pStyle w:val="Paragrafi"/>
        <w:rPr>
          <w:lang w:val="sq-AL"/>
        </w:rPr>
      </w:pPr>
      <w:r w:rsidRPr="006F2A29">
        <w:rPr>
          <w:lang w:val="sq-AL"/>
        </w:rPr>
        <w:t xml:space="preserve">Ky vendim hyn në fuqi menjëherë dhe botohet në Fletoren Zyrtare. </w:t>
      </w:r>
    </w:p>
    <w:p w:rsidR="00F91069" w:rsidRPr="006F2A29" w:rsidRDefault="00F91069" w:rsidP="00F91069">
      <w:pPr>
        <w:pStyle w:val="Paragrafi"/>
        <w:rPr>
          <w:lang w:val="sq-AL"/>
        </w:rPr>
      </w:pPr>
    </w:p>
    <w:p w:rsidR="00F91069" w:rsidRPr="006F2A29" w:rsidRDefault="00F91069" w:rsidP="00F91069">
      <w:pPr>
        <w:pStyle w:val="Autoriteti"/>
        <w:keepNext w:val="0"/>
        <w:rPr>
          <w:lang w:val="sq-AL"/>
        </w:rPr>
      </w:pPr>
      <w:r w:rsidRPr="006F2A29">
        <w:rPr>
          <w:lang w:val="sq-AL"/>
        </w:rPr>
        <w:t xml:space="preserve">KRYEMINISTRI </w:t>
      </w:r>
    </w:p>
    <w:p w:rsidR="00F91069" w:rsidRPr="006F2A29" w:rsidRDefault="00F91069" w:rsidP="00F91069">
      <w:pPr>
        <w:pStyle w:val="AutoritetiEmer"/>
        <w:rPr>
          <w:lang w:val="sq-AL"/>
        </w:rPr>
      </w:pPr>
      <w:r w:rsidRPr="006F2A29">
        <w:rPr>
          <w:lang w:val="sq-AL"/>
        </w:rPr>
        <w:t xml:space="preserve">Sali Berisha </w:t>
      </w:r>
    </w:p>
    <w:sectPr w:rsidR="00F91069" w:rsidRPr="006F2A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91069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C4941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069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1A4C5B-0BA4-462C-9AD1-4327398A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rsid w:val="00F9106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9106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F9106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F91069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link w:val="Titulli"/>
    <w:locked/>
    <w:rsid w:val="00F9106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2019-03-19T14:07:00Z</dcterms:created>
  <dcterms:modified xsi:type="dcterms:W3CDTF">2019-03-19T14:07:00Z</dcterms:modified>
</cp:coreProperties>
</file>