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28F" w:rsidRPr="006973B4" w:rsidRDefault="009C728F" w:rsidP="009C728F">
      <w:pPr>
        <w:pStyle w:val="Akti"/>
        <w:rPr>
          <w:rFonts w:eastAsia="MS Mincho"/>
          <w:lang w:val="sq-AL"/>
        </w:rPr>
      </w:pPr>
      <w:bookmarkStart w:id="0" w:name="_GoBack"/>
      <w:bookmarkEnd w:id="0"/>
      <w:r w:rsidRPr="006973B4">
        <w:rPr>
          <w:rFonts w:eastAsia="MS Mincho"/>
          <w:lang w:val="sq-AL"/>
        </w:rPr>
        <w:t>VENDIM</w:t>
      </w:r>
    </w:p>
    <w:p w:rsidR="009C728F" w:rsidRPr="006973B4" w:rsidRDefault="009C728F" w:rsidP="009C728F">
      <w:pPr>
        <w:pStyle w:val="NumriData"/>
        <w:rPr>
          <w:lang w:val="sq-AL"/>
        </w:rPr>
      </w:pPr>
      <w:r w:rsidRPr="006973B4">
        <w:rPr>
          <w:rFonts w:eastAsia="MS Mincho"/>
          <w:lang w:val="sq-AL"/>
        </w:rPr>
        <w:t>Nr.68, datë 2.2.2011</w:t>
      </w:r>
    </w:p>
    <w:p w:rsidR="009C728F" w:rsidRPr="006973B4" w:rsidRDefault="009C728F" w:rsidP="009C728F">
      <w:pPr>
        <w:pStyle w:val="Titulli"/>
        <w:rPr>
          <w:lang w:val="sq-AL"/>
        </w:rPr>
      </w:pPr>
      <w:r w:rsidRPr="006973B4">
        <w:rPr>
          <w:rFonts w:eastAsia="MS Mincho"/>
          <w:lang w:val="sq-AL"/>
        </w:rPr>
        <w:t> </w:t>
      </w:r>
      <w:r w:rsidRPr="006973B4">
        <w:rPr>
          <w:lang w:val="sq-AL"/>
        </w:rPr>
        <w:br/>
      </w:r>
      <w:r w:rsidRPr="006973B4">
        <w:rPr>
          <w:rFonts w:eastAsia="MS Mincho"/>
          <w:lang w:val="sq-AL"/>
        </w:rPr>
        <w:t>PËR</w:t>
      </w:r>
      <w:r w:rsidRPr="006973B4">
        <w:rPr>
          <w:lang w:val="sq-AL"/>
        </w:rPr>
        <w:t xml:space="preserve"> </w:t>
      </w:r>
      <w:r w:rsidRPr="006973B4">
        <w:rPr>
          <w:rFonts w:eastAsia="MS Mincho"/>
          <w:lang w:val="sq-AL"/>
        </w:rPr>
        <w:t>MIRATIMIN E FONDIT LIMIT TË SHPENZIMEVE TË KËSHILLIT KOMBËTAR TË RADIOS DHE TELEVIZIONIT,</w:t>
      </w:r>
      <w:r>
        <w:rPr>
          <w:rFonts w:eastAsia="MS Mincho"/>
          <w:lang w:val="sq-AL"/>
        </w:rPr>
        <w:t xml:space="preserve"> </w:t>
      </w:r>
      <w:r w:rsidRPr="006973B4">
        <w:rPr>
          <w:rFonts w:eastAsia="MS Mincho"/>
          <w:lang w:val="sq-AL"/>
        </w:rPr>
        <w:t>PËR VITIN 2011</w:t>
      </w:r>
    </w:p>
    <w:p w:rsidR="009C728F" w:rsidRPr="006973B4" w:rsidRDefault="009C728F" w:rsidP="009C728F">
      <w:pPr>
        <w:pStyle w:val="Paragrafi"/>
        <w:rPr>
          <w:lang w:val="sq-AL"/>
        </w:rPr>
      </w:pPr>
    </w:p>
    <w:p w:rsidR="009C728F" w:rsidRPr="006973B4" w:rsidRDefault="009C728F" w:rsidP="009C728F">
      <w:pPr>
        <w:pStyle w:val="Paragrafi"/>
        <w:rPr>
          <w:lang w:val="sq-AL"/>
        </w:rPr>
      </w:pPr>
      <w:r w:rsidRPr="006973B4">
        <w:rPr>
          <w:lang w:val="sq-AL"/>
        </w:rPr>
        <w:t>Në mbështe</w:t>
      </w:r>
      <w:r>
        <w:rPr>
          <w:lang w:val="sq-AL"/>
        </w:rPr>
        <w:t>t</w:t>
      </w:r>
      <w:r w:rsidRPr="006973B4">
        <w:rPr>
          <w:lang w:val="sq-AL"/>
        </w:rPr>
        <w:t>je të nenit 100</w:t>
      </w:r>
      <w:r>
        <w:rPr>
          <w:lang w:val="sq-AL"/>
        </w:rPr>
        <w:t xml:space="preserve"> të Kushtetutës dhe të nenit 12</w:t>
      </w:r>
      <w:r w:rsidRPr="006973B4">
        <w:rPr>
          <w:lang w:val="sq-AL"/>
        </w:rPr>
        <w:t xml:space="preserve"> të ligjit nr.8410, datë 30.9.1998 “Për radion dhe televizionin publik e privat në Republikën e Shqipërisë”, të ndryshuar, me propozimin e Ministrit të Financave, Këshilli i Ministrave</w:t>
      </w:r>
    </w:p>
    <w:p w:rsidR="009C728F" w:rsidRPr="006973B4" w:rsidRDefault="009C728F" w:rsidP="009C728F">
      <w:pPr>
        <w:pStyle w:val="VENDOSI"/>
        <w:rPr>
          <w:rFonts w:eastAsia="MS Mincho"/>
          <w:lang w:val="sq-AL"/>
        </w:rPr>
      </w:pPr>
      <w:r w:rsidRPr="006973B4">
        <w:rPr>
          <w:lang w:val="sq-AL"/>
        </w:rPr>
        <w:br/>
      </w:r>
      <w:r w:rsidRPr="006973B4">
        <w:rPr>
          <w:rFonts w:eastAsia="MS Mincho"/>
          <w:lang w:val="sq-AL"/>
        </w:rPr>
        <w:t>VENDOSI:</w:t>
      </w:r>
    </w:p>
    <w:p w:rsidR="009C728F" w:rsidRPr="006973B4" w:rsidRDefault="009C728F" w:rsidP="009C728F">
      <w:pPr>
        <w:pStyle w:val="Paragrafi"/>
        <w:rPr>
          <w:sz w:val="14"/>
          <w:lang w:val="sq-AL"/>
        </w:rPr>
      </w:pPr>
    </w:p>
    <w:p w:rsidR="009C728F" w:rsidRPr="006973B4" w:rsidRDefault="009C728F" w:rsidP="009C728F">
      <w:pPr>
        <w:pStyle w:val="Paragrafi"/>
        <w:rPr>
          <w:lang w:val="sq-AL"/>
        </w:rPr>
      </w:pPr>
      <w:r w:rsidRPr="006973B4">
        <w:rPr>
          <w:lang w:val="sq-AL"/>
        </w:rPr>
        <w:t>1. Miratimin e fondit limit të shpenzimeve të Këshillit Kombëtar të Radios dhe Televizionit, për vitin 2011, në shumën 89.07 (tetëdhjetë e nëntë pikë zero shtatë) milionë lekë, sipas lidhjes nr.1, që i bashkëlidhet këtij vendimi dhe është pjesë përbërëse e tij, ndarë, si më poshtë vijon:</w:t>
      </w:r>
    </w:p>
    <w:p w:rsidR="009C728F" w:rsidRPr="006973B4" w:rsidRDefault="009C728F" w:rsidP="009C728F">
      <w:pPr>
        <w:pStyle w:val="Paragrafi"/>
        <w:ind w:left="720" w:firstLine="0"/>
        <w:rPr>
          <w:lang w:val="sq-AL"/>
        </w:rPr>
      </w:pPr>
      <w:r w:rsidRPr="006973B4">
        <w:rPr>
          <w:lang w:val="sq-AL"/>
        </w:rPr>
        <w:t>a) Për shpenzime korente, 77.06 (shtatëdhjetë e shtatë pikë zero gjashtë) milionë lekë;</w:t>
      </w:r>
      <w:r w:rsidRPr="006973B4">
        <w:rPr>
          <w:lang w:val="sq-AL"/>
        </w:rPr>
        <w:br/>
        <w:t>b) Për shpenzime për investime, 12.01 (dymbëdhjetë pikë zero një) milionë lekë.</w:t>
      </w:r>
    </w:p>
    <w:p w:rsidR="009C728F" w:rsidRPr="006973B4" w:rsidRDefault="009C728F" w:rsidP="009C728F">
      <w:pPr>
        <w:pStyle w:val="Paragrafi"/>
        <w:rPr>
          <w:lang w:val="sq-AL"/>
        </w:rPr>
      </w:pPr>
      <w:r w:rsidRPr="006973B4">
        <w:rPr>
          <w:lang w:val="sq-AL"/>
        </w:rPr>
        <w:t>2. Fon</w:t>
      </w:r>
      <w:r>
        <w:rPr>
          <w:lang w:val="sq-AL"/>
        </w:rPr>
        <w:t>di i parashikuar sipas pikës 1</w:t>
      </w:r>
      <w:r w:rsidRPr="006973B4">
        <w:rPr>
          <w:lang w:val="sq-AL"/>
        </w:rPr>
        <w:t xml:space="preserve"> të vendimit, të përballohet nga të ardhurat e realizuara të vitit 2011, nga Këshilli Kombëtar i Radios dhe Televizionit.</w:t>
      </w:r>
    </w:p>
    <w:p w:rsidR="009C728F" w:rsidRPr="006973B4" w:rsidRDefault="009C728F" w:rsidP="009C728F">
      <w:pPr>
        <w:pStyle w:val="Paragrafi"/>
        <w:rPr>
          <w:lang w:val="sq-AL"/>
        </w:rPr>
      </w:pPr>
      <w:r w:rsidRPr="006973B4">
        <w:rPr>
          <w:lang w:val="sq-AL"/>
        </w:rPr>
        <w:t> 3. Ngarkohet Këshilli Kombëtar i Radios dhe Televizionit për zbatimin e këtij vendimi.</w:t>
      </w:r>
    </w:p>
    <w:p w:rsidR="009C728F" w:rsidRPr="006973B4" w:rsidRDefault="009C728F" w:rsidP="009C728F">
      <w:pPr>
        <w:pStyle w:val="Paragrafi"/>
        <w:rPr>
          <w:lang w:val="sq-AL"/>
        </w:rPr>
      </w:pPr>
      <w:r w:rsidRPr="006973B4">
        <w:rPr>
          <w:lang w:val="sq-AL"/>
        </w:rPr>
        <w:t>Ky ven</w:t>
      </w:r>
      <w:r>
        <w:rPr>
          <w:lang w:val="sq-AL"/>
        </w:rPr>
        <w:t xml:space="preserve">dim hyn në fuqi pas botimit në </w:t>
      </w:r>
      <w:r w:rsidRPr="006973B4">
        <w:rPr>
          <w:lang w:val="sq-AL"/>
        </w:rPr>
        <w:t xml:space="preserve">Fletoren </w:t>
      </w:r>
      <w:r>
        <w:rPr>
          <w:lang w:val="sq-AL"/>
        </w:rPr>
        <w:t>Zyrtare</w:t>
      </w:r>
      <w:r w:rsidRPr="006973B4">
        <w:rPr>
          <w:lang w:val="sq-AL"/>
        </w:rPr>
        <w:t xml:space="preserve"> dhe i shtrin efektet financiare nga data 1.1.2011.</w:t>
      </w:r>
    </w:p>
    <w:p w:rsidR="009C728F" w:rsidRPr="006973B4" w:rsidRDefault="009C728F" w:rsidP="009C728F">
      <w:pPr>
        <w:pStyle w:val="Autoriteti"/>
        <w:rPr>
          <w:lang w:val="sq-AL"/>
        </w:rPr>
      </w:pPr>
      <w:r w:rsidRPr="006973B4">
        <w:rPr>
          <w:lang w:val="sq-AL"/>
        </w:rPr>
        <w:br/>
      </w:r>
      <w:r w:rsidRPr="006973B4">
        <w:rPr>
          <w:rFonts w:eastAsia="MS Mincho"/>
          <w:lang w:val="sq-AL"/>
        </w:rPr>
        <w:t>KRYEMINISTRI</w:t>
      </w:r>
    </w:p>
    <w:p w:rsidR="009C728F" w:rsidRPr="006973B4" w:rsidRDefault="009C728F" w:rsidP="009C728F">
      <w:pPr>
        <w:pStyle w:val="AutoritetiEmer"/>
        <w:rPr>
          <w:rStyle w:val="AutoritetiEmerCharChar"/>
          <w:b/>
          <w:lang w:val="sq-AL" w:bidi="en-US"/>
        </w:rPr>
      </w:pPr>
      <w:r w:rsidRPr="006973B4">
        <w:rPr>
          <w:rStyle w:val="AutoritetiEmerCharChar"/>
          <w:b/>
          <w:lang w:val="sq-AL" w:bidi="en-US"/>
        </w:rPr>
        <w:t>Sali Berisha</w:t>
      </w:r>
    </w:p>
    <w:p w:rsidR="009C728F" w:rsidRPr="006973B4" w:rsidRDefault="009C728F" w:rsidP="009C728F">
      <w:pPr>
        <w:pStyle w:val="Paragrafi"/>
        <w:ind w:firstLine="0"/>
        <w:rPr>
          <w:rFonts w:eastAsia="MS Mincho"/>
          <w:lang w:val="sq-AL"/>
        </w:rPr>
      </w:pPr>
    </w:p>
    <w:p w:rsidR="009C728F" w:rsidRPr="006973B4" w:rsidRDefault="009C728F" w:rsidP="009C728F">
      <w:pPr>
        <w:pStyle w:val="Paragrafi"/>
        <w:ind w:firstLine="0"/>
        <w:rPr>
          <w:rFonts w:eastAsia="MS Mincho"/>
          <w:lang w:val="sq-AL"/>
        </w:rPr>
      </w:pPr>
    </w:p>
    <w:p w:rsidR="009C728F" w:rsidRPr="006973B4" w:rsidRDefault="009C728F" w:rsidP="009C728F">
      <w:pPr>
        <w:pStyle w:val="TitulliTitull"/>
        <w:rPr>
          <w:rFonts w:eastAsia="MS Mincho"/>
          <w:lang w:val="sq-AL"/>
        </w:rPr>
      </w:pPr>
      <w:r w:rsidRPr="006973B4">
        <w:rPr>
          <w:rFonts w:eastAsia="MS Mincho"/>
          <w:lang w:val="sq-AL"/>
        </w:rPr>
        <w:t>Lidhja nr.1</w:t>
      </w:r>
    </w:p>
    <w:p w:rsidR="009C728F" w:rsidRPr="006973B4" w:rsidRDefault="009C728F" w:rsidP="009C728F">
      <w:pPr>
        <w:pStyle w:val="TitulliTitull"/>
        <w:rPr>
          <w:rFonts w:eastAsia="MS Mincho"/>
          <w:lang w:val="sq-AL"/>
        </w:rPr>
      </w:pPr>
    </w:p>
    <w:p w:rsidR="009C728F" w:rsidRPr="006973B4" w:rsidRDefault="009C728F" w:rsidP="009C728F">
      <w:pPr>
        <w:pStyle w:val="TitulliTitull"/>
        <w:rPr>
          <w:rFonts w:eastAsia="MS Mincho"/>
          <w:lang w:val="sq-AL"/>
        </w:rPr>
      </w:pPr>
      <w:r w:rsidRPr="006973B4">
        <w:rPr>
          <w:rFonts w:eastAsia="MS Mincho"/>
          <w:lang w:val="sq-AL"/>
        </w:rPr>
        <w:t>Detajimi i fondit limit të shpenizmeve të Këshillit Kombëtar të Radios dhe Televizionit për vitin 2011</w:t>
      </w:r>
    </w:p>
    <w:p w:rsidR="009C728F" w:rsidRPr="006973B4" w:rsidRDefault="009C728F" w:rsidP="009C728F">
      <w:pPr>
        <w:pStyle w:val="Paragrafi"/>
        <w:ind w:firstLine="0"/>
        <w:rPr>
          <w:rFonts w:eastAsia="MS Mincho"/>
          <w:lang w:val="sq-AL"/>
        </w:rPr>
      </w:pPr>
    </w:p>
    <w:p w:rsidR="009C728F" w:rsidRPr="004E4480" w:rsidRDefault="009C728F" w:rsidP="009C728F">
      <w:pPr>
        <w:pStyle w:val="Paragrafi"/>
        <w:ind w:left="4320"/>
        <w:jc w:val="center"/>
        <w:rPr>
          <w:rFonts w:eastAsia="MS Mincho"/>
          <w:i/>
          <w:lang w:val="sq-AL"/>
        </w:rPr>
      </w:pPr>
      <w:r>
        <w:rPr>
          <w:rFonts w:eastAsia="MS Mincho"/>
          <w:i/>
          <w:lang w:val="sq-AL"/>
        </w:rPr>
        <w:t xml:space="preserve">                   </w:t>
      </w:r>
      <w:r w:rsidRPr="004E4480">
        <w:rPr>
          <w:rFonts w:eastAsia="MS Mincho"/>
          <w:i/>
          <w:lang w:val="sq-AL"/>
        </w:rPr>
        <w:t>Në mijë lekë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5453"/>
        <w:gridCol w:w="1747"/>
      </w:tblGrid>
      <w:tr w:rsidR="009C728F" w:rsidRPr="006973B4">
        <w:trPr>
          <w:jc w:val="center"/>
        </w:trPr>
        <w:tc>
          <w:tcPr>
            <w:tcW w:w="738" w:type="dxa"/>
          </w:tcPr>
          <w:p w:rsidR="009C728F" w:rsidRPr="006973B4" w:rsidRDefault="009C728F" w:rsidP="008D628D">
            <w:pPr>
              <w:pStyle w:val="Paragrafi"/>
              <w:ind w:firstLine="0"/>
              <w:jc w:val="center"/>
              <w:rPr>
                <w:rFonts w:eastAsia="MS Mincho"/>
                <w:b/>
                <w:lang w:val="sq-AL"/>
              </w:rPr>
            </w:pPr>
            <w:r w:rsidRPr="006973B4">
              <w:rPr>
                <w:rFonts w:eastAsia="MS Mincho"/>
                <w:b/>
                <w:lang w:val="sq-AL"/>
              </w:rPr>
              <w:t>Nr</w:t>
            </w:r>
            <w:r>
              <w:rPr>
                <w:rFonts w:eastAsia="MS Mincho"/>
                <w:b/>
                <w:lang w:val="sq-AL"/>
              </w:rPr>
              <w:t>.</w:t>
            </w:r>
          </w:p>
        </w:tc>
        <w:tc>
          <w:tcPr>
            <w:tcW w:w="5453" w:type="dxa"/>
          </w:tcPr>
          <w:p w:rsidR="009C728F" w:rsidRPr="006973B4" w:rsidRDefault="009C728F" w:rsidP="008D628D">
            <w:pPr>
              <w:pStyle w:val="Paragrafi"/>
              <w:ind w:firstLine="0"/>
              <w:jc w:val="center"/>
              <w:rPr>
                <w:rFonts w:eastAsia="MS Mincho"/>
                <w:b/>
                <w:lang w:val="sq-AL"/>
              </w:rPr>
            </w:pPr>
            <w:r w:rsidRPr="006973B4">
              <w:rPr>
                <w:rFonts w:eastAsia="MS Mincho"/>
                <w:b/>
                <w:lang w:val="sq-AL"/>
              </w:rPr>
              <w:t>Emërtimi</w:t>
            </w:r>
          </w:p>
        </w:tc>
        <w:tc>
          <w:tcPr>
            <w:tcW w:w="1747" w:type="dxa"/>
          </w:tcPr>
          <w:p w:rsidR="009C728F" w:rsidRPr="006973B4" w:rsidRDefault="009C728F" w:rsidP="008D628D">
            <w:pPr>
              <w:pStyle w:val="Paragrafi"/>
              <w:ind w:firstLine="0"/>
              <w:jc w:val="center"/>
              <w:rPr>
                <w:rFonts w:eastAsia="MS Mincho"/>
                <w:b/>
                <w:lang w:val="sq-AL"/>
              </w:rPr>
            </w:pPr>
          </w:p>
        </w:tc>
      </w:tr>
      <w:tr w:rsidR="009C728F" w:rsidRPr="006973B4">
        <w:trPr>
          <w:jc w:val="center"/>
        </w:trPr>
        <w:tc>
          <w:tcPr>
            <w:tcW w:w="738" w:type="dxa"/>
          </w:tcPr>
          <w:p w:rsidR="009C728F" w:rsidRPr="006973B4" w:rsidRDefault="009C728F" w:rsidP="008D628D">
            <w:pPr>
              <w:pStyle w:val="Paragrafi"/>
              <w:ind w:firstLine="0"/>
              <w:jc w:val="center"/>
              <w:rPr>
                <w:rFonts w:eastAsia="MS Mincho"/>
                <w:lang w:val="sq-AL"/>
              </w:rPr>
            </w:pPr>
            <w:r w:rsidRPr="006973B4">
              <w:rPr>
                <w:rFonts w:eastAsia="MS Mincho"/>
                <w:lang w:val="sq-AL"/>
              </w:rPr>
              <w:t>1</w:t>
            </w:r>
          </w:p>
        </w:tc>
        <w:tc>
          <w:tcPr>
            <w:tcW w:w="5453" w:type="dxa"/>
          </w:tcPr>
          <w:p w:rsidR="009C728F" w:rsidRPr="006973B4" w:rsidRDefault="009C728F" w:rsidP="008D628D">
            <w:pPr>
              <w:pStyle w:val="Paragrafi"/>
              <w:ind w:firstLine="0"/>
              <w:rPr>
                <w:rFonts w:eastAsia="MS Mincho"/>
                <w:lang w:val="sq-AL"/>
              </w:rPr>
            </w:pPr>
            <w:r w:rsidRPr="006973B4">
              <w:rPr>
                <w:rFonts w:eastAsia="MS Mincho"/>
                <w:lang w:val="sq-AL"/>
              </w:rPr>
              <w:t>Paga</w:t>
            </w:r>
          </w:p>
        </w:tc>
        <w:tc>
          <w:tcPr>
            <w:tcW w:w="1747" w:type="dxa"/>
          </w:tcPr>
          <w:p w:rsidR="009C728F" w:rsidRPr="006973B4" w:rsidRDefault="009C728F" w:rsidP="008D628D">
            <w:pPr>
              <w:pStyle w:val="Paragrafi"/>
              <w:ind w:firstLine="0"/>
              <w:jc w:val="right"/>
              <w:rPr>
                <w:rFonts w:eastAsia="MS Mincho"/>
                <w:lang w:val="sq-AL"/>
              </w:rPr>
            </w:pPr>
            <w:r w:rsidRPr="006973B4">
              <w:rPr>
                <w:rFonts w:eastAsia="MS Mincho"/>
                <w:lang w:val="sq-AL"/>
              </w:rPr>
              <w:t xml:space="preserve">49 </w:t>
            </w:r>
            <w:r>
              <w:rPr>
                <w:rFonts w:eastAsia="MS Mincho"/>
                <w:lang w:val="sq-AL"/>
              </w:rPr>
              <w:t>000</w:t>
            </w:r>
          </w:p>
        </w:tc>
      </w:tr>
      <w:tr w:rsidR="009C728F" w:rsidRPr="006973B4">
        <w:trPr>
          <w:jc w:val="center"/>
        </w:trPr>
        <w:tc>
          <w:tcPr>
            <w:tcW w:w="738" w:type="dxa"/>
          </w:tcPr>
          <w:p w:rsidR="009C728F" w:rsidRPr="006973B4" w:rsidRDefault="009C728F" w:rsidP="008D628D">
            <w:pPr>
              <w:pStyle w:val="Paragrafi"/>
              <w:ind w:firstLine="0"/>
              <w:jc w:val="center"/>
              <w:rPr>
                <w:rFonts w:eastAsia="MS Mincho"/>
                <w:lang w:val="sq-AL"/>
              </w:rPr>
            </w:pPr>
            <w:r w:rsidRPr="006973B4">
              <w:rPr>
                <w:rFonts w:eastAsia="MS Mincho"/>
                <w:lang w:val="sq-AL"/>
              </w:rPr>
              <w:t>2</w:t>
            </w:r>
          </w:p>
        </w:tc>
        <w:tc>
          <w:tcPr>
            <w:tcW w:w="5453" w:type="dxa"/>
          </w:tcPr>
          <w:p w:rsidR="009C728F" w:rsidRPr="006973B4" w:rsidRDefault="009C728F" w:rsidP="008D628D">
            <w:pPr>
              <w:pStyle w:val="Paragrafi"/>
              <w:ind w:firstLine="0"/>
              <w:rPr>
                <w:rFonts w:eastAsia="MS Mincho"/>
                <w:lang w:val="sq-AL"/>
              </w:rPr>
            </w:pPr>
            <w:r w:rsidRPr="006973B4">
              <w:rPr>
                <w:rFonts w:eastAsia="MS Mincho"/>
                <w:lang w:val="sq-AL"/>
              </w:rPr>
              <w:t>Sigurime shoqërore</w:t>
            </w:r>
          </w:p>
        </w:tc>
        <w:tc>
          <w:tcPr>
            <w:tcW w:w="1747" w:type="dxa"/>
          </w:tcPr>
          <w:p w:rsidR="009C728F" w:rsidRPr="006973B4" w:rsidRDefault="009C728F" w:rsidP="008D628D">
            <w:pPr>
              <w:pStyle w:val="Paragrafi"/>
              <w:ind w:firstLine="0"/>
              <w:jc w:val="right"/>
              <w:rPr>
                <w:rFonts w:eastAsia="MS Mincho"/>
                <w:lang w:val="sq-AL"/>
              </w:rPr>
            </w:pPr>
            <w:r>
              <w:rPr>
                <w:rFonts w:eastAsia="MS Mincho"/>
                <w:lang w:val="sq-AL"/>
              </w:rPr>
              <w:t>7 300</w:t>
            </w:r>
          </w:p>
        </w:tc>
      </w:tr>
      <w:tr w:rsidR="009C728F" w:rsidRPr="006973B4">
        <w:trPr>
          <w:jc w:val="center"/>
        </w:trPr>
        <w:tc>
          <w:tcPr>
            <w:tcW w:w="738" w:type="dxa"/>
          </w:tcPr>
          <w:p w:rsidR="009C728F" w:rsidRPr="006973B4" w:rsidRDefault="009C728F" w:rsidP="008D628D">
            <w:pPr>
              <w:pStyle w:val="Paragrafi"/>
              <w:ind w:firstLine="0"/>
              <w:jc w:val="center"/>
              <w:rPr>
                <w:rFonts w:eastAsia="MS Mincho"/>
                <w:lang w:val="sq-AL"/>
              </w:rPr>
            </w:pPr>
            <w:r w:rsidRPr="006973B4">
              <w:rPr>
                <w:rFonts w:eastAsia="MS Mincho"/>
                <w:lang w:val="sq-AL"/>
              </w:rPr>
              <w:t>3</w:t>
            </w:r>
          </w:p>
        </w:tc>
        <w:tc>
          <w:tcPr>
            <w:tcW w:w="5453" w:type="dxa"/>
          </w:tcPr>
          <w:p w:rsidR="009C728F" w:rsidRPr="006973B4" w:rsidRDefault="009C728F" w:rsidP="008D628D">
            <w:pPr>
              <w:pStyle w:val="Paragrafi"/>
              <w:ind w:firstLine="0"/>
              <w:rPr>
                <w:rFonts w:eastAsia="MS Mincho"/>
                <w:lang w:val="sq-AL"/>
              </w:rPr>
            </w:pPr>
            <w:r w:rsidRPr="006973B4">
              <w:rPr>
                <w:rFonts w:eastAsia="MS Mincho"/>
                <w:lang w:val="sq-AL"/>
              </w:rPr>
              <w:t>Shpenzime korente të tjera</w:t>
            </w:r>
          </w:p>
        </w:tc>
        <w:tc>
          <w:tcPr>
            <w:tcW w:w="1747" w:type="dxa"/>
          </w:tcPr>
          <w:p w:rsidR="009C728F" w:rsidRPr="006973B4" w:rsidRDefault="009C728F" w:rsidP="008D628D">
            <w:pPr>
              <w:pStyle w:val="Paragrafi"/>
              <w:ind w:firstLine="0"/>
              <w:jc w:val="right"/>
              <w:rPr>
                <w:rFonts w:eastAsia="MS Mincho"/>
                <w:lang w:val="sq-AL"/>
              </w:rPr>
            </w:pPr>
            <w:r w:rsidRPr="006973B4">
              <w:rPr>
                <w:rFonts w:eastAsia="MS Mincho"/>
                <w:lang w:val="sq-AL"/>
              </w:rPr>
              <w:t>20 760</w:t>
            </w:r>
          </w:p>
        </w:tc>
      </w:tr>
      <w:tr w:rsidR="009C728F" w:rsidRPr="006973B4">
        <w:trPr>
          <w:jc w:val="center"/>
        </w:trPr>
        <w:tc>
          <w:tcPr>
            <w:tcW w:w="738" w:type="dxa"/>
          </w:tcPr>
          <w:p w:rsidR="009C728F" w:rsidRPr="006973B4" w:rsidRDefault="009C728F" w:rsidP="008D628D">
            <w:pPr>
              <w:pStyle w:val="Paragrafi"/>
              <w:ind w:firstLine="0"/>
              <w:jc w:val="center"/>
              <w:rPr>
                <w:rFonts w:eastAsia="MS Mincho"/>
                <w:lang w:val="sq-AL"/>
              </w:rPr>
            </w:pPr>
            <w:r>
              <w:rPr>
                <w:rFonts w:eastAsia="MS Mincho"/>
                <w:lang w:val="sq-AL"/>
              </w:rPr>
              <w:t>4</w:t>
            </w:r>
          </w:p>
        </w:tc>
        <w:tc>
          <w:tcPr>
            <w:tcW w:w="5453" w:type="dxa"/>
          </w:tcPr>
          <w:p w:rsidR="009C728F" w:rsidRPr="006973B4" w:rsidRDefault="009C728F" w:rsidP="008D628D">
            <w:pPr>
              <w:pStyle w:val="Paragrafi"/>
              <w:ind w:firstLine="0"/>
              <w:rPr>
                <w:rFonts w:eastAsia="MS Mincho"/>
                <w:lang w:val="sq-AL"/>
              </w:rPr>
            </w:pPr>
            <w:r w:rsidRPr="006973B4">
              <w:rPr>
                <w:rFonts w:eastAsia="MS Mincho"/>
                <w:lang w:val="sq-AL"/>
              </w:rPr>
              <w:t>Investime</w:t>
            </w:r>
          </w:p>
        </w:tc>
        <w:tc>
          <w:tcPr>
            <w:tcW w:w="1747" w:type="dxa"/>
          </w:tcPr>
          <w:p w:rsidR="009C728F" w:rsidRPr="006973B4" w:rsidRDefault="009C728F" w:rsidP="008D628D">
            <w:pPr>
              <w:pStyle w:val="Paragrafi"/>
              <w:ind w:firstLine="0"/>
              <w:jc w:val="right"/>
              <w:rPr>
                <w:rFonts w:eastAsia="MS Mincho"/>
                <w:lang w:val="sq-AL"/>
              </w:rPr>
            </w:pPr>
            <w:r w:rsidRPr="006973B4">
              <w:rPr>
                <w:rFonts w:eastAsia="MS Mincho"/>
                <w:lang w:val="sq-AL"/>
              </w:rPr>
              <w:t>12 010</w:t>
            </w:r>
          </w:p>
        </w:tc>
      </w:tr>
      <w:tr w:rsidR="009C728F" w:rsidRPr="006973B4">
        <w:trPr>
          <w:jc w:val="center"/>
        </w:trPr>
        <w:tc>
          <w:tcPr>
            <w:tcW w:w="738" w:type="dxa"/>
          </w:tcPr>
          <w:p w:rsidR="009C728F" w:rsidRPr="006973B4" w:rsidRDefault="009C728F" w:rsidP="008D628D">
            <w:pPr>
              <w:pStyle w:val="Paragrafi"/>
              <w:ind w:firstLine="0"/>
              <w:jc w:val="center"/>
              <w:rPr>
                <w:rFonts w:eastAsia="MS Mincho"/>
                <w:lang w:val="sq-AL"/>
              </w:rPr>
            </w:pPr>
          </w:p>
        </w:tc>
        <w:tc>
          <w:tcPr>
            <w:tcW w:w="5453" w:type="dxa"/>
          </w:tcPr>
          <w:p w:rsidR="009C728F" w:rsidRPr="006973B4" w:rsidRDefault="009C728F" w:rsidP="008D628D">
            <w:pPr>
              <w:pStyle w:val="Paragrafi"/>
              <w:ind w:firstLine="0"/>
              <w:rPr>
                <w:rFonts w:eastAsia="MS Mincho"/>
                <w:b/>
                <w:lang w:val="sq-AL"/>
              </w:rPr>
            </w:pPr>
            <w:r w:rsidRPr="006973B4">
              <w:rPr>
                <w:rFonts w:eastAsia="MS Mincho"/>
                <w:b/>
                <w:lang w:val="sq-AL"/>
              </w:rPr>
              <w:t>Shpenzime totale</w:t>
            </w:r>
          </w:p>
        </w:tc>
        <w:tc>
          <w:tcPr>
            <w:tcW w:w="1747" w:type="dxa"/>
          </w:tcPr>
          <w:p w:rsidR="009C728F" w:rsidRPr="006973B4" w:rsidRDefault="009C728F" w:rsidP="008D628D">
            <w:pPr>
              <w:pStyle w:val="Paragrafi"/>
              <w:ind w:firstLine="0"/>
              <w:jc w:val="right"/>
              <w:rPr>
                <w:rFonts w:eastAsia="MS Mincho"/>
                <w:b/>
                <w:lang w:val="sq-AL"/>
              </w:rPr>
            </w:pPr>
            <w:r w:rsidRPr="006973B4">
              <w:rPr>
                <w:rFonts w:eastAsia="MS Mincho"/>
                <w:b/>
                <w:lang w:val="sq-AL"/>
              </w:rPr>
              <w:t>89 070</w:t>
            </w:r>
          </w:p>
        </w:tc>
      </w:tr>
    </w:tbl>
    <w:p w:rsidR="009C728F" w:rsidRPr="006973B4" w:rsidRDefault="009C728F" w:rsidP="009C728F">
      <w:pPr>
        <w:pStyle w:val="Paragrafi"/>
        <w:ind w:firstLine="0"/>
        <w:rPr>
          <w:rFonts w:eastAsia="MS Mincho"/>
          <w:lang w:val="sq-AL"/>
        </w:rPr>
      </w:pPr>
    </w:p>
    <w:sectPr w:rsidR="009C728F" w:rsidRPr="006973B4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C728F"/>
    <w:rsid w:val="00132CF0"/>
    <w:rsid w:val="001B34A9"/>
    <w:rsid w:val="00280E90"/>
    <w:rsid w:val="003430B4"/>
    <w:rsid w:val="00477C85"/>
    <w:rsid w:val="004C31D9"/>
    <w:rsid w:val="004F6270"/>
    <w:rsid w:val="008D628D"/>
    <w:rsid w:val="009C728F"/>
    <w:rsid w:val="00A434B8"/>
    <w:rsid w:val="00C02F03"/>
    <w:rsid w:val="00D43949"/>
    <w:rsid w:val="00ED430B"/>
    <w:rsid w:val="00F9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748D79-7459-4657-AA6B-9F983C10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28F"/>
    <w:pPr>
      <w:spacing w:after="200" w:line="276" w:lineRule="auto"/>
    </w:pPr>
    <w:rPr>
      <w:rFonts w:ascii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9C728F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2019-03-19T14:02:00Z</dcterms:created>
  <dcterms:modified xsi:type="dcterms:W3CDTF">2019-03-19T14:02:00Z</dcterms:modified>
</cp:coreProperties>
</file>