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7B7" w:rsidRPr="008F2B58" w:rsidRDefault="008277B7" w:rsidP="008277B7">
      <w:pPr>
        <w:pStyle w:val="Akti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8F2B58">
        <w:rPr>
          <w:rFonts w:ascii="Garamond" w:hAnsi="Garamond"/>
          <w:sz w:val="24"/>
          <w:szCs w:val="24"/>
          <w:lang w:val="sq-AL"/>
        </w:rPr>
        <w:t>Vendim</w:t>
      </w:r>
    </w:p>
    <w:p w:rsidR="008277B7" w:rsidRPr="008F2B58" w:rsidRDefault="008277B7" w:rsidP="008277B7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>Nr.98, datë 9.2.2011</w:t>
      </w:r>
    </w:p>
    <w:p w:rsidR="008277B7" w:rsidRPr="008F2B58" w:rsidRDefault="008277B7" w:rsidP="008277B7">
      <w:pPr>
        <w:pStyle w:val="NumriData"/>
        <w:rPr>
          <w:rFonts w:ascii="Garamond" w:hAnsi="Garamond"/>
          <w:sz w:val="24"/>
          <w:szCs w:val="24"/>
          <w:lang w:val="sq-AL"/>
        </w:rPr>
      </w:pPr>
    </w:p>
    <w:p w:rsidR="008277B7" w:rsidRPr="008F2B58" w:rsidRDefault="008277B7" w:rsidP="008277B7">
      <w:pPr>
        <w:pStyle w:val="Titulli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>Për strukturën e komisionit shtetëror për ndihmën juridike dhe organikën e sekretariatit të tij</w:t>
      </w:r>
    </w:p>
    <w:p w:rsidR="008F2B58" w:rsidRPr="008F2B58" w:rsidRDefault="008F2B58" w:rsidP="008F2B58">
      <w:pPr>
        <w:jc w:val="center"/>
        <w:rPr>
          <w:rFonts w:ascii="Garamond" w:hAnsi="Garamond"/>
          <w:i/>
          <w:sz w:val="24"/>
          <w:szCs w:val="24"/>
          <w:lang w:val="sq-AL" w:bidi="ar-SA"/>
        </w:rPr>
      </w:pPr>
      <w:r w:rsidRPr="008F2B58">
        <w:rPr>
          <w:rFonts w:ascii="Garamond" w:hAnsi="Garamond"/>
          <w:i/>
          <w:sz w:val="24"/>
          <w:szCs w:val="24"/>
          <w:lang w:val="sq-AL" w:bidi="ar-SA"/>
        </w:rPr>
        <w:t>(Ndryshuar me VKM nr. 206, datë 21.3.2012)</w:t>
      </w:r>
    </w:p>
    <w:p w:rsidR="008F2B58" w:rsidRPr="008F2B58" w:rsidRDefault="008F2B58" w:rsidP="008F2B58">
      <w:pPr>
        <w:jc w:val="right"/>
        <w:rPr>
          <w:rFonts w:ascii="Garamond" w:hAnsi="Garamond"/>
          <w:i/>
          <w:sz w:val="24"/>
          <w:szCs w:val="24"/>
          <w:lang w:val="sq-AL" w:bidi="ar-SA"/>
        </w:rPr>
      </w:pPr>
      <w:r w:rsidRPr="008F2B58">
        <w:rPr>
          <w:rFonts w:ascii="Garamond" w:hAnsi="Garamond"/>
          <w:i/>
          <w:sz w:val="24"/>
          <w:szCs w:val="24"/>
          <w:lang w:val="sq-AL" w:bidi="ar-SA"/>
        </w:rPr>
        <w:t>(i përditësuar)</w:t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>Në mbështetje të nenit 100 të Kushtetutës dhe të pikës 7 të nenit 6 të ligjit nr.10 039, datë 22.12.2008 “Për ndihmën juridike”, me propozimin e Ministrit të Drejtësisë, Këshilli i Ministrave</w:t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277B7" w:rsidRPr="008F2B58" w:rsidRDefault="008277B7" w:rsidP="008277B7">
      <w:pPr>
        <w:pStyle w:val="VENDOSI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>Vendosi:</w:t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>1. Struktura e Komisionit Shtetëror për Ndihmën Juridike është sipas lidhjes nr.1, që i bashkëlidhet këtij vendimi dhe është pjesë përbërëse e tij.</w:t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>2. Organika e Sekretariatit të Komisionit Shtetëror për Ndihmën Juridike është sipas lidhjes nr.2, që i bashkëlidhet këtij vendimi dhe është pjesë përbërëse e tij.</w:t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>3. Ngarkohen Ministria e Drejtësisë dhe Komisioni Shtetëror për Ndihmën Juridike për zbatimin e këtij vendimi.</w:t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277B7" w:rsidRPr="008F2B58" w:rsidRDefault="008277B7" w:rsidP="008277B7">
      <w:pPr>
        <w:pStyle w:val="Autoriteti"/>
        <w:rPr>
          <w:rFonts w:ascii="Garamond" w:eastAsia="MS Mincho" w:hAnsi="Garamond"/>
          <w:sz w:val="24"/>
          <w:szCs w:val="24"/>
          <w:lang w:val="sq-AL"/>
        </w:rPr>
      </w:pPr>
      <w:r w:rsidRPr="008F2B58">
        <w:rPr>
          <w:rFonts w:ascii="Garamond" w:eastAsia="MS Mincho" w:hAnsi="Garamond"/>
          <w:sz w:val="24"/>
          <w:szCs w:val="24"/>
          <w:lang w:val="sq-AL"/>
        </w:rPr>
        <w:t>Kryeministri</w:t>
      </w:r>
    </w:p>
    <w:p w:rsidR="008277B7" w:rsidRPr="008F2B58" w:rsidRDefault="008277B7" w:rsidP="008277B7">
      <w:pPr>
        <w:pStyle w:val="AutoritetiEmer"/>
        <w:rPr>
          <w:rFonts w:ascii="Garamond" w:eastAsia="MS Mincho" w:hAnsi="Garamond"/>
          <w:sz w:val="24"/>
          <w:szCs w:val="24"/>
          <w:lang w:val="sq-AL"/>
        </w:rPr>
      </w:pPr>
      <w:r w:rsidRPr="008F2B58">
        <w:rPr>
          <w:rFonts w:ascii="Garamond" w:eastAsia="MS Mincho" w:hAnsi="Garamond"/>
          <w:sz w:val="24"/>
          <w:szCs w:val="24"/>
          <w:lang w:val="sq-AL"/>
        </w:rPr>
        <w:t xml:space="preserve">Sali Berisha </w:t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277B7" w:rsidRPr="008F2B58" w:rsidRDefault="008277B7" w:rsidP="008277B7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>Lidhja nr.1</w:t>
      </w:r>
    </w:p>
    <w:p w:rsidR="008277B7" w:rsidRPr="008F2B58" w:rsidRDefault="008277B7" w:rsidP="008277B7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sz w:val="24"/>
          <w:szCs w:val="24"/>
          <w:lang w:val="sq-AL"/>
        </w:rPr>
        <w:t xml:space="preserve">Struktura e Komisionit shtetëror për ndihmëN juridike </w:t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277B7" w:rsidRPr="008F2B58" w:rsidRDefault="00F33904" w:rsidP="008277B7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8F2B58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772150" cy="2847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87" b="33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F2B58" w:rsidRPr="008F2B58" w:rsidRDefault="008F2B58" w:rsidP="008F2B58">
      <w:pPr>
        <w:pStyle w:val="Akti"/>
        <w:jc w:val="right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8F2B58">
        <w:rPr>
          <w:rFonts w:ascii="Garamond" w:hAnsi="Garamond"/>
          <w:b w:val="0"/>
          <w:caps w:val="0"/>
          <w:sz w:val="24"/>
          <w:szCs w:val="24"/>
          <w:lang w:val="sq-AL"/>
        </w:rPr>
        <w:t>Lidhja nr.2</w:t>
      </w:r>
    </w:p>
    <w:p w:rsidR="008F2B58" w:rsidRPr="008F2B58" w:rsidRDefault="008F2B58" w:rsidP="008F2B58">
      <w:pPr>
        <w:pStyle w:val="Akti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8F2B58">
        <w:rPr>
          <w:rFonts w:ascii="Garamond" w:hAnsi="Garamond"/>
          <w:b w:val="0"/>
          <w:caps w:val="0"/>
          <w:sz w:val="24"/>
          <w:szCs w:val="24"/>
          <w:lang w:val="sq-AL"/>
        </w:rPr>
        <w:t>ORGANIKA E SEKRETARIATIT TË KOMISIONIT SHTETËROR PËR NDIHMËN JURIDIKE</w:t>
      </w:r>
    </w:p>
    <w:p w:rsidR="008F2B58" w:rsidRPr="008F2B58" w:rsidRDefault="008F2B58" w:rsidP="008F2B58">
      <w:pPr>
        <w:jc w:val="center"/>
        <w:rPr>
          <w:rFonts w:ascii="Garamond" w:hAnsi="Garamond"/>
          <w:i/>
          <w:sz w:val="24"/>
          <w:szCs w:val="24"/>
          <w:lang w:val="sq-AL" w:bidi="ar-SA"/>
        </w:rPr>
      </w:pPr>
      <w:r w:rsidRPr="008F2B58">
        <w:rPr>
          <w:rFonts w:ascii="Garamond" w:hAnsi="Garamond"/>
          <w:i/>
          <w:sz w:val="24"/>
          <w:szCs w:val="24"/>
          <w:lang w:val="sq-AL" w:bidi="ar-SA"/>
        </w:rPr>
        <w:t>(Ndryshuar me VKM nr. 206, datë 21.3.2012)</w:t>
      </w:r>
    </w:p>
    <w:p w:rsidR="008F2B58" w:rsidRPr="008F2B58" w:rsidRDefault="008F2B58" w:rsidP="008F2B58">
      <w:pPr>
        <w:pStyle w:val="Akti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39"/>
        <w:gridCol w:w="2069"/>
        <w:gridCol w:w="1768"/>
      </w:tblGrid>
      <w:tr w:rsidR="008F2B58" w:rsidRPr="008F2B58" w:rsidTr="00F6062F">
        <w:tc>
          <w:tcPr>
            <w:tcW w:w="5920" w:type="dxa"/>
          </w:tcPr>
          <w:p w:rsidR="008F2B58" w:rsidRPr="008F2B58" w:rsidRDefault="008F2B58" w:rsidP="00F6062F">
            <w:pPr>
              <w:pStyle w:val="Tabele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b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184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b/>
                <w:sz w:val="24"/>
                <w:szCs w:val="24"/>
                <w:lang w:val="sq-AL"/>
              </w:rPr>
              <w:t>KATEGORIZIMI</w:t>
            </w:r>
          </w:p>
        </w:tc>
        <w:tc>
          <w:tcPr>
            <w:tcW w:w="181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b/>
                <w:sz w:val="24"/>
                <w:szCs w:val="24"/>
                <w:lang w:val="sq-AL"/>
              </w:rPr>
              <w:t>NUMRI</w:t>
            </w:r>
          </w:p>
        </w:tc>
      </w:tr>
      <w:tr w:rsidR="008F2B58" w:rsidRPr="008F2B58" w:rsidTr="00F6062F">
        <w:tc>
          <w:tcPr>
            <w:tcW w:w="5920" w:type="dxa"/>
          </w:tcPr>
          <w:p w:rsidR="008F2B58" w:rsidRPr="008F2B58" w:rsidRDefault="008F2B58" w:rsidP="00F6062F">
            <w:pPr>
              <w:pStyle w:val="Tabele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SPECIALIST ARKIV PROTOKOLL/SEKRETAR</w:t>
            </w: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84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IV-a</w:t>
            </w:r>
          </w:p>
        </w:tc>
        <w:tc>
          <w:tcPr>
            <w:tcW w:w="181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</w:tr>
      <w:tr w:rsidR="008F2B58" w:rsidRPr="008F2B58" w:rsidTr="00F6062F">
        <w:tc>
          <w:tcPr>
            <w:tcW w:w="5920" w:type="dxa"/>
          </w:tcPr>
          <w:p w:rsidR="008F2B58" w:rsidRPr="008F2B58" w:rsidRDefault="008F2B58" w:rsidP="00F6062F">
            <w:pPr>
              <w:pStyle w:val="Tabele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SPECIALIST JURIST</w:t>
            </w:r>
          </w:p>
        </w:tc>
        <w:tc>
          <w:tcPr>
            <w:tcW w:w="184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IV-a</w:t>
            </w:r>
          </w:p>
        </w:tc>
        <w:tc>
          <w:tcPr>
            <w:tcW w:w="181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</w:tr>
      <w:tr w:rsidR="008F2B58" w:rsidRPr="008F2B58" w:rsidTr="00F6062F">
        <w:tc>
          <w:tcPr>
            <w:tcW w:w="5920" w:type="dxa"/>
          </w:tcPr>
          <w:p w:rsidR="008F2B58" w:rsidRPr="008F2B58" w:rsidRDefault="008F2B58" w:rsidP="00F6062F">
            <w:pPr>
              <w:pStyle w:val="Tabele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 xml:space="preserve">SPECIALIST SHËRBIMI DHE KONTROLLI  </w:t>
            </w:r>
          </w:p>
        </w:tc>
        <w:tc>
          <w:tcPr>
            <w:tcW w:w="184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IV-a</w:t>
            </w:r>
          </w:p>
        </w:tc>
        <w:tc>
          <w:tcPr>
            <w:tcW w:w="181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</w:tr>
      <w:tr w:rsidR="008F2B58" w:rsidRPr="008F2B58" w:rsidTr="00F6062F">
        <w:tc>
          <w:tcPr>
            <w:tcW w:w="5920" w:type="dxa"/>
          </w:tcPr>
          <w:p w:rsidR="008F2B58" w:rsidRPr="008F2B58" w:rsidRDefault="008F2B58" w:rsidP="00F6062F">
            <w:pPr>
              <w:pStyle w:val="Tabele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 xml:space="preserve">SPECIALIST EKONOMIST  </w:t>
            </w:r>
          </w:p>
        </w:tc>
        <w:tc>
          <w:tcPr>
            <w:tcW w:w="184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IV-a</w:t>
            </w:r>
          </w:p>
        </w:tc>
        <w:tc>
          <w:tcPr>
            <w:tcW w:w="181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</w:tr>
      <w:tr w:rsidR="008F2B58" w:rsidRPr="008F2B58" w:rsidTr="00F6062F">
        <w:tc>
          <w:tcPr>
            <w:tcW w:w="5920" w:type="dxa"/>
          </w:tcPr>
          <w:p w:rsidR="008F2B58" w:rsidRPr="008F2B58" w:rsidRDefault="008F2B58" w:rsidP="00F6062F">
            <w:pPr>
              <w:pStyle w:val="Tabele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b/>
                <w:sz w:val="24"/>
                <w:szCs w:val="24"/>
                <w:lang w:val="sq-AL"/>
              </w:rPr>
              <w:t>PUNONJËS GJITHSEJ</w:t>
            </w:r>
          </w:p>
        </w:tc>
        <w:tc>
          <w:tcPr>
            <w:tcW w:w="1843" w:type="dxa"/>
          </w:tcPr>
          <w:p w:rsidR="008F2B58" w:rsidRPr="008F2B58" w:rsidRDefault="008F2B58" w:rsidP="00F6062F">
            <w:pPr>
              <w:pStyle w:val="Tabele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813" w:type="dxa"/>
          </w:tcPr>
          <w:p w:rsidR="008F2B58" w:rsidRPr="008F2B58" w:rsidRDefault="008F2B58" w:rsidP="00F6062F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F2B58">
              <w:rPr>
                <w:rFonts w:ascii="Garamond" w:hAnsi="Garamond"/>
                <w:b/>
                <w:sz w:val="24"/>
                <w:szCs w:val="24"/>
                <w:lang w:val="sq-AL"/>
              </w:rPr>
              <w:t>4</w:t>
            </w:r>
          </w:p>
        </w:tc>
      </w:tr>
    </w:tbl>
    <w:p w:rsidR="008F2B58" w:rsidRPr="008F2B58" w:rsidRDefault="008F2B58" w:rsidP="008F2B58">
      <w:pPr>
        <w:pStyle w:val="Akti"/>
        <w:jc w:val="left"/>
        <w:rPr>
          <w:rFonts w:ascii="Garamond" w:hAnsi="Garamond"/>
          <w:b w:val="0"/>
          <w:sz w:val="24"/>
          <w:szCs w:val="24"/>
          <w:lang w:val="sq-AL"/>
        </w:rPr>
      </w:pPr>
    </w:p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bookmarkEnd w:id="0"/>
    <w:p w:rsidR="008277B7" w:rsidRPr="008F2B58" w:rsidRDefault="008277B7" w:rsidP="008277B7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8277B7" w:rsidRPr="008F2B58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7B7"/>
    <w:rsid w:val="0003750C"/>
    <w:rsid w:val="001B34A9"/>
    <w:rsid w:val="00280E90"/>
    <w:rsid w:val="003430B4"/>
    <w:rsid w:val="004C31D9"/>
    <w:rsid w:val="004F6270"/>
    <w:rsid w:val="005A403D"/>
    <w:rsid w:val="00784947"/>
    <w:rsid w:val="008277B7"/>
    <w:rsid w:val="008F2B58"/>
    <w:rsid w:val="00A434B8"/>
    <w:rsid w:val="00B93381"/>
    <w:rsid w:val="00C02F03"/>
    <w:rsid w:val="00ED430B"/>
    <w:rsid w:val="00F3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FFDDE6-93AC-4002-ACFE-5B2915F9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7B7"/>
    <w:pPr>
      <w:spacing w:after="200" w:line="276" w:lineRule="auto"/>
    </w:pPr>
    <w:rPr>
      <w:rFonts w:ascii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7B7"/>
    <w:rPr>
      <w:rFonts w:ascii="Tahom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Sara Mborja</cp:lastModifiedBy>
  <cp:revision>2</cp:revision>
  <dcterms:created xsi:type="dcterms:W3CDTF">2025-10-23T09:32:00Z</dcterms:created>
  <dcterms:modified xsi:type="dcterms:W3CDTF">2025-10-23T09:32:00Z</dcterms:modified>
</cp:coreProperties>
</file>