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D7" w:rsidRPr="006F2A29" w:rsidRDefault="00391CD7" w:rsidP="00391CD7">
      <w:pPr>
        <w:pStyle w:val="Akti"/>
        <w:keepNext w:val="0"/>
        <w:rPr>
          <w:lang w:val="sq-AL"/>
        </w:rPr>
      </w:pPr>
      <w:bookmarkStart w:id="0" w:name="_GoBack"/>
      <w:bookmarkEnd w:id="0"/>
      <w:r w:rsidRPr="006F2A29">
        <w:rPr>
          <w:lang w:val="sq-AL"/>
        </w:rPr>
        <w:t>VENDIM</w:t>
      </w:r>
    </w:p>
    <w:p w:rsidR="00391CD7" w:rsidRPr="006F2A29" w:rsidRDefault="00391CD7" w:rsidP="00391CD7">
      <w:pPr>
        <w:pStyle w:val="NumriData"/>
        <w:keepNext w:val="0"/>
        <w:rPr>
          <w:lang w:val="sq-AL"/>
        </w:rPr>
      </w:pPr>
      <w:r w:rsidRPr="006F2A29">
        <w:rPr>
          <w:lang w:val="sq-AL"/>
        </w:rPr>
        <w:t>Nr.122, datë 17.2.2011</w:t>
      </w:r>
    </w:p>
    <w:p w:rsidR="00391CD7" w:rsidRPr="006F2A29" w:rsidRDefault="00391CD7" w:rsidP="00391CD7">
      <w:pPr>
        <w:pStyle w:val="Paragrafi"/>
        <w:rPr>
          <w:rFonts w:ascii="Times New Roman" w:hAnsi="Times New Roman"/>
          <w:lang w:val="sq-AL"/>
        </w:rPr>
      </w:pPr>
    </w:p>
    <w:p w:rsidR="00391CD7" w:rsidRPr="006F2A29" w:rsidRDefault="00391CD7" w:rsidP="00391CD7">
      <w:pPr>
        <w:pStyle w:val="Titulli"/>
        <w:keepNext w:val="0"/>
        <w:rPr>
          <w:rFonts w:ascii="Times New Roman" w:hAnsi="Times New Roman"/>
          <w:lang w:val="sq-AL"/>
        </w:rPr>
      </w:pPr>
      <w:r w:rsidRPr="006F2A29">
        <w:rPr>
          <w:lang w:val="sq-AL"/>
        </w:rPr>
        <w:t xml:space="preserve">PËR </w:t>
      </w:r>
      <w:r>
        <w:rPr>
          <w:lang w:val="sq-AL"/>
        </w:rPr>
        <w:t>NJË NDRYSHIM NË</w:t>
      </w:r>
      <w:r w:rsidRPr="006F2A29">
        <w:rPr>
          <w:lang w:val="sq-AL"/>
        </w:rPr>
        <w:t xml:space="preserve"> VENDIMIN NR.1124, DATË 30.7.2008 TË KËSHILLIT TË MINISTRAVE “PËR MIRATIMIN E RREGULLAVE, TË PROCEDURAVE DHE KRITEREVE PËR PAJISJEN ME CERTIFIKATËN E SPECIALISTIT, PËR VLERËSIMIN E NDIKIMIT NË MJEDIS DHE AUDITIMIN MJEDISOR”</w:t>
      </w:r>
    </w:p>
    <w:p w:rsidR="00391CD7" w:rsidRPr="006F2A29" w:rsidRDefault="00391CD7" w:rsidP="00391CD7">
      <w:pPr>
        <w:pStyle w:val="Paragrafi"/>
        <w:ind w:firstLine="0"/>
        <w:rPr>
          <w:lang w:val="sq-AL"/>
        </w:rPr>
      </w:pPr>
    </w:p>
    <w:p w:rsidR="00391CD7" w:rsidRPr="006F2A29" w:rsidRDefault="00391CD7" w:rsidP="00391CD7">
      <w:pPr>
        <w:pStyle w:val="Paragrafi"/>
        <w:rPr>
          <w:rFonts w:ascii="Times New Roman" w:hAnsi="Times New Roman"/>
          <w:lang w:val="sq-AL"/>
        </w:rPr>
      </w:pPr>
      <w:r w:rsidRPr="006F2A29">
        <w:rPr>
          <w:lang w:val="sq-AL"/>
        </w:rPr>
        <w:t>Në mbështetje të nenit 100 të Kushtetutës dhe të pikës 3 të nenit 31 të ligjit nr.8934, datë 5.9.2002 “Për mbrojtjen e mjedisit”, të ndryshuar, me propozimin e Ministrit të Mjedisit, Pyjeve dhe Administrimit të Ujërave, Këshilli i Ministrave</w:t>
      </w:r>
    </w:p>
    <w:p w:rsidR="00391CD7" w:rsidRPr="006F2A29" w:rsidRDefault="00391CD7" w:rsidP="00391CD7">
      <w:pPr>
        <w:pStyle w:val="Paragrafi"/>
        <w:rPr>
          <w:lang w:val="sq-AL"/>
        </w:rPr>
      </w:pPr>
    </w:p>
    <w:p w:rsidR="00391CD7" w:rsidRPr="006F2A29" w:rsidRDefault="00391CD7" w:rsidP="00391CD7">
      <w:pPr>
        <w:pStyle w:val="VENDOSI"/>
        <w:keepNext w:val="0"/>
        <w:rPr>
          <w:rFonts w:ascii="Times New Roman" w:hAnsi="Times New Roman"/>
          <w:lang w:val="sq-AL"/>
        </w:rPr>
      </w:pPr>
      <w:r w:rsidRPr="006F2A29">
        <w:rPr>
          <w:lang w:val="sq-AL"/>
        </w:rPr>
        <w:t>VENDOSI:</w:t>
      </w:r>
    </w:p>
    <w:p w:rsidR="00391CD7" w:rsidRPr="006F2A29" w:rsidRDefault="00391CD7" w:rsidP="00391CD7">
      <w:pPr>
        <w:pStyle w:val="Paragrafi"/>
        <w:rPr>
          <w:lang w:val="sq-AL"/>
        </w:rPr>
      </w:pPr>
    </w:p>
    <w:p w:rsidR="00391CD7" w:rsidRPr="006F2A29" w:rsidRDefault="00391CD7" w:rsidP="00391CD7">
      <w:pPr>
        <w:pStyle w:val="Paragrafi"/>
        <w:rPr>
          <w:rFonts w:ascii="Times New Roman" w:hAnsi="Times New Roman"/>
          <w:lang w:val="sq-AL"/>
        </w:rPr>
      </w:pPr>
      <w:r w:rsidRPr="006F2A29">
        <w:rPr>
          <w:lang w:val="sq-AL"/>
        </w:rPr>
        <w:t>Pika 2 e vendimit nr.1124, datë 30.7.2008 të Këshillit të Ministrave, ndryshohet, si më poshtë vijon:</w:t>
      </w:r>
    </w:p>
    <w:p w:rsidR="00391CD7" w:rsidRPr="006F2A29" w:rsidRDefault="00391CD7" w:rsidP="00391CD7">
      <w:pPr>
        <w:pStyle w:val="Paragrafi"/>
        <w:rPr>
          <w:rFonts w:ascii="Times New Roman" w:hAnsi="Times New Roman"/>
          <w:lang w:val="sq-AL"/>
        </w:rPr>
      </w:pPr>
      <w:r w:rsidRPr="006F2A29">
        <w:rPr>
          <w:lang w:val="sq-AL"/>
        </w:rPr>
        <w:t>“2. Të drejtën për t’u pajisur me certifikatë e kanë specialistët e diplomuar në fushën e mjedisit ose të agromjedisit, në Universitetin Politeknik të Tiranës, në Universitetin Bujqësor të Tiranës, në universitetet ose shkollat e larta jopublike, të akredituara për degët e sipërpërmendura ose në institucionet e huaja të arsimit të lartë që ofrojnë këto programe studimi, pas njësimit të diplomës së tyre, si dhe specialistët e diplomuar në shkencat inxhinierike, biologjike, kimike, gjeologjike, hidrologjike, ekonomike dhe gjeografike. Certifikata e specialistit për vlerësimin e ndikimit në mjedis dhe auditimin mjedisor jepet nga Ministri i Mjedisit, Pyjeve dhe Administrimit të Ujërave.”.</w:t>
      </w:r>
    </w:p>
    <w:p w:rsidR="00391CD7" w:rsidRPr="006F2A29" w:rsidRDefault="00391CD7" w:rsidP="00391CD7">
      <w:pPr>
        <w:pStyle w:val="Paragrafi"/>
        <w:rPr>
          <w:lang w:val="sq-AL"/>
        </w:rPr>
      </w:pPr>
      <w:r w:rsidRPr="006F2A29">
        <w:rPr>
          <w:lang w:val="sq-AL"/>
        </w:rPr>
        <w:t>Ky vendim hyn në fuqi pas botimit në Fletoren Zyrtare.</w:t>
      </w:r>
    </w:p>
    <w:p w:rsidR="00391CD7" w:rsidRPr="006F2A29" w:rsidRDefault="00391CD7" w:rsidP="00391CD7">
      <w:pPr>
        <w:pStyle w:val="Paragrafi"/>
        <w:rPr>
          <w:rFonts w:ascii="Times New Roman" w:hAnsi="Times New Roman"/>
          <w:lang w:val="sq-AL"/>
        </w:rPr>
      </w:pPr>
    </w:p>
    <w:p w:rsidR="00391CD7" w:rsidRPr="006F2A29" w:rsidRDefault="00391CD7" w:rsidP="00391CD7">
      <w:pPr>
        <w:pStyle w:val="Autoriteti"/>
        <w:keepNext w:val="0"/>
        <w:rPr>
          <w:lang w:val="sq-AL"/>
        </w:rPr>
      </w:pPr>
      <w:r w:rsidRPr="006F2A29">
        <w:rPr>
          <w:lang w:val="sq-AL"/>
        </w:rPr>
        <w:t xml:space="preserve">KRYEMINISTRI </w:t>
      </w:r>
    </w:p>
    <w:p w:rsidR="00391CD7" w:rsidRPr="006F2A29" w:rsidRDefault="00391CD7" w:rsidP="00391CD7">
      <w:pPr>
        <w:pStyle w:val="AutoritetiEmer"/>
        <w:rPr>
          <w:lang w:val="sq-AL"/>
        </w:rPr>
      </w:pPr>
      <w:r w:rsidRPr="006F2A29">
        <w:rPr>
          <w:lang w:val="sq-AL"/>
        </w:rPr>
        <w:t xml:space="preserve">Sali Berisha </w:t>
      </w:r>
    </w:p>
    <w:sectPr w:rsidR="00391CD7" w:rsidRPr="006F2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1CD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1CE2"/>
    <w:rsid w:val="00332540"/>
    <w:rsid w:val="0034498D"/>
    <w:rsid w:val="00391CD7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8455D-696B-45FF-86A0-5D2B5376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391CD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91CD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91CD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391CD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391CD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