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10A" w:rsidRPr="00821761" w:rsidRDefault="0034110A" w:rsidP="0034110A">
      <w:pPr>
        <w:pStyle w:val="Akti"/>
        <w:rPr>
          <w:sz w:val="21"/>
          <w:szCs w:val="21"/>
        </w:rPr>
      </w:pPr>
      <w:bookmarkStart w:id="0" w:name="_GoBack"/>
      <w:bookmarkEnd w:id="0"/>
      <w:r w:rsidRPr="00821761">
        <w:rPr>
          <w:sz w:val="21"/>
          <w:szCs w:val="21"/>
        </w:rPr>
        <w:t>VENDIM</w:t>
      </w:r>
    </w:p>
    <w:p w:rsidR="0034110A" w:rsidRPr="00821761" w:rsidRDefault="0034110A" w:rsidP="0034110A">
      <w:pPr>
        <w:pStyle w:val="NumriData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Nr.147, datë 2.3.2011</w:t>
      </w:r>
    </w:p>
    <w:p w:rsidR="0034110A" w:rsidRPr="00821761" w:rsidRDefault="0034110A" w:rsidP="0034110A">
      <w:pPr>
        <w:pStyle w:val="Titulli"/>
        <w:rPr>
          <w:rFonts w:cs="Arial Unicode MS"/>
          <w:sz w:val="21"/>
          <w:szCs w:val="21"/>
        </w:rPr>
      </w:pPr>
      <w:r w:rsidRPr="00821761">
        <w:rPr>
          <w:rFonts w:cs="Arial Unicode MS"/>
          <w:sz w:val="21"/>
          <w:szCs w:val="21"/>
        </w:rPr>
        <w:br/>
      </w:r>
      <w:r w:rsidRPr="00821761">
        <w:rPr>
          <w:sz w:val="21"/>
          <w:szCs w:val="21"/>
        </w:rPr>
        <w:t>PËR MIRATIMIN E TAVANEVE PËRGATITORE TË SHPENZIMEVE BUXHETORE TË PROGRAMIT BUXHETOR AFATMESËM, 2012 – 2014</w:t>
      </w:r>
    </w:p>
    <w:p w:rsidR="0034110A" w:rsidRPr="00821761" w:rsidRDefault="0034110A" w:rsidP="0034110A">
      <w:pPr>
        <w:pStyle w:val="Paragrafi"/>
        <w:rPr>
          <w:rFonts w:cs="Arial Unicode MS"/>
          <w:sz w:val="21"/>
          <w:szCs w:val="21"/>
        </w:rPr>
      </w:pPr>
      <w:r w:rsidRPr="00821761">
        <w:rPr>
          <w:rFonts w:cs="Arial Unicode MS"/>
          <w:sz w:val="21"/>
          <w:szCs w:val="21"/>
        </w:rPr>
        <w:t>   </w:t>
      </w:r>
    </w:p>
    <w:p w:rsidR="0034110A" w:rsidRPr="00821761" w:rsidRDefault="0034110A" w:rsidP="0034110A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Në mbështetje të nenit 100 të Kushtetutës dhe të neneve 23 e 27 të ligjit nr.9936, datë 26.6.2008 “Për menaxhimin e sistemit buxhetor në Republikën e Shqipërisë”, me propozimin e Ministrit të Financave, Këshilli i Ministrave</w:t>
      </w:r>
    </w:p>
    <w:p w:rsidR="0034110A" w:rsidRPr="00821761" w:rsidRDefault="0034110A" w:rsidP="0034110A">
      <w:pPr>
        <w:pStyle w:val="Paragrafi"/>
        <w:rPr>
          <w:rFonts w:cs="Arial Unicode MS"/>
          <w:sz w:val="21"/>
          <w:szCs w:val="21"/>
        </w:rPr>
      </w:pPr>
    </w:p>
    <w:p w:rsidR="0034110A" w:rsidRPr="00821761" w:rsidRDefault="0034110A" w:rsidP="0034110A">
      <w:pPr>
        <w:pStyle w:val="VENDOS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VENDOSI:</w:t>
      </w:r>
    </w:p>
    <w:p w:rsidR="0034110A" w:rsidRPr="00821761" w:rsidRDefault="0034110A" w:rsidP="0034110A">
      <w:pPr>
        <w:pStyle w:val="Paragrafi"/>
        <w:rPr>
          <w:rFonts w:cs="Arial Unicode MS"/>
          <w:sz w:val="21"/>
          <w:szCs w:val="21"/>
        </w:rPr>
      </w:pPr>
    </w:p>
    <w:p w:rsidR="0034110A" w:rsidRPr="00821761" w:rsidRDefault="0034110A" w:rsidP="0034110A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1. Miratimin  e tavaneve përgatitore të shpenzimeve buxhetore të programit buxhetor afatmesëm, 2012 – 2014, sipas lidhjes nr.1 “Tavanet e ministrive dhe institucioneve buxhetore”, që i bashkëlidhet këtij vendimi dhe është pjesë përbërëse e tij. </w:t>
      </w:r>
    </w:p>
    <w:p w:rsidR="0034110A" w:rsidRPr="00821761" w:rsidRDefault="0034110A" w:rsidP="0034110A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2. Ngarkohet Ministria e Financave për zbatimin e këtij vendimi.</w:t>
      </w:r>
    </w:p>
    <w:p w:rsidR="0034110A" w:rsidRPr="00821761" w:rsidRDefault="0034110A" w:rsidP="0034110A">
      <w:pPr>
        <w:pStyle w:val="Paragraf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Ky vendim hyn në fuqi pas botimit në Fletoren Zyrtare.</w:t>
      </w:r>
    </w:p>
    <w:p w:rsidR="0034110A" w:rsidRPr="00821761" w:rsidRDefault="0034110A" w:rsidP="0034110A">
      <w:pPr>
        <w:pStyle w:val="Paragrafi"/>
        <w:rPr>
          <w:rFonts w:cs="Arial Unicode MS"/>
          <w:sz w:val="21"/>
          <w:szCs w:val="21"/>
        </w:rPr>
      </w:pPr>
    </w:p>
    <w:p w:rsidR="0034110A" w:rsidRPr="00821761" w:rsidRDefault="0034110A" w:rsidP="0034110A">
      <w:pPr>
        <w:pStyle w:val="Autoritet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KRYEMINISTRI</w:t>
      </w:r>
    </w:p>
    <w:p w:rsidR="0034110A" w:rsidRPr="00821761" w:rsidRDefault="0034110A" w:rsidP="0034110A">
      <w:pPr>
        <w:pStyle w:val="AutoritetiEmer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Sali Berisha</w:t>
      </w:r>
    </w:p>
    <w:sectPr w:rsidR="0034110A" w:rsidRPr="008217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110A"/>
    <w:rsid w:val="0000709E"/>
    <w:rsid w:val="000168D2"/>
    <w:rsid w:val="00031B51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110A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1944F-AC48-473C-86C1-172DE8A0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34110A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