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F0" w:rsidRPr="00B0014F" w:rsidRDefault="00B707F0" w:rsidP="00B707F0">
      <w:pPr>
        <w:pStyle w:val="Akti"/>
        <w:keepNext w:val="0"/>
      </w:pPr>
      <w:bookmarkStart w:id="0" w:name="_GoBack"/>
      <w:bookmarkEnd w:id="0"/>
      <w:r w:rsidRPr="00B0014F">
        <w:t>VENDIM</w:t>
      </w:r>
    </w:p>
    <w:p w:rsidR="00B707F0" w:rsidRPr="00B0014F" w:rsidRDefault="00B707F0" w:rsidP="00B707F0">
      <w:pPr>
        <w:pStyle w:val="NumriData"/>
        <w:keepNext w:val="0"/>
      </w:pPr>
      <w:r w:rsidRPr="00B0014F">
        <w:t>Nr.197, datë 16.3.2011</w:t>
      </w:r>
    </w:p>
    <w:p w:rsidR="00B707F0" w:rsidRPr="00B0014F" w:rsidRDefault="00B707F0" w:rsidP="00B707F0">
      <w:pPr>
        <w:pStyle w:val="Paragrafi"/>
        <w:rPr>
          <w:rFonts w:cs="Times New Roman"/>
        </w:rPr>
      </w:pPr>
    </w:p>
    <w:p w:rsidR="00B707F0" w:rsidRPr="00B0014F" w:rsidRDefault="00B707F0" w:rsidP="00B707F0">
      <w:pPr>
        <w:pStyle w:val="Titulli"/>
        <w:keepNext w:val="0"/>
      </w:pPr>
      <w:r w:rsidRPr="00B0014F">
        <w:t>PËR PJESËMARRJEN E FORCAVE TË ARMATOSURA TË REPUBLIKËS SË SHQIPËRISË NË OPERACIONIN USHTARAK NDËRKOMBËTAR KFOR, KOSOVË</w:t>
      </w:r>
    </w:p>
    <w:p w:rsidR="00B707F0" w:rsidRPr="00B0014F" w:rsidRDefault="00B707F0" w:rsidP="00B707F0">
      <w:pPr>
        <w:pStyle w:val="Paragrafi"/>
        <w:rPr>
          <w:rFonts w:cs="Times New Roman"/>
        </w:rPr>
      </w:pPr>
    </w:p>
    <w:p w:rsidR="00B707F0" w:rsidRPr="00B0014F" w:rsidRDefault="00B707F0" w:rsidP="00B707F0">
      <w:pPr>
        <w:pStyle w:val="Paragrafi"/>
      </w:pPr>
      <w:r w:rsidRPr="00B0014F">
        <w:t>Në mbështetje të nenit 100 të Kushtetutës, të nenit 7 të ligjit nr.9363, datë 24.3.2005 “Për mënyrën dhe procedurat e vendosjes dhe kalimit të forcave ushtarake të huaja në territorin e Republikës së Shqipërisë, si dhe për dërgimin e forcave ushtarake shqiptare jashtë vendit”</w:t>
      </w:r>
      <w:r>
        <w:t>, të  ndryshuar, dhe të pikës 6 të nenit 14</w:t>
      </w:r>
      <w:r w:rsidRPr="00B0014F">
        <w:t xml:space="preserve"> të ligjit nr.8671,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B707F0" w:rsidRPr="00B0014F" w:rsidRDefault="00B707F0" w:rsidP="00B707F0">
      <w:pPr>
        <w:pStyle w:val="Paragrafi"/>
      </w:pPr>
    </w:p>
    <w:p w:rsidR="00B707F0" w:rsidRPr="00B0014F" w:rsidRDefault="00B707F0" w:rsidP="00B707F0">
      <w:pPr>
        <w:pStyle w:val="VENDOSI"/>
        <w:keepNext w:val="0"/>
      </w:pPr>
      <w:r w:rsidRPr="00B0014F">
        <w:t>VENDOSI:</w:t>
      </w:r>
    </w:p>
    <w:p w:rsidR="00B707F0" w:rsidRPr="00B0014F" w:rsidRDefault="00B707F0" w:rsidP="00B707F0">
      <w:pPr>
        <w:pStyle w:val="Paragrafi"/>
        <w:rPr>
          <w:rFonts w:cs="Times New Roman"/>
        </w:rPr>
      </w:pPr>
    </w:p>
    <w:p w:rsidR="00B707F0" w:rsidRPr="00B0014F" w:rsidRDefault="00B707F0" w:rsidP="00B707F0">
      <w:pPr>
        <w:pStyle w:val="Paragrafi"/>
      </w:pPr>
      <w:r w:rsidRPr="00B0014F">
        <w:t>1. Pjesëmarrjen në operacionin ushtarak ndërkombëtar KFOR, Kosovë, të   5 (pesë) ushtarakëve të Forcave të Armatosura të Republikës së Shqipërisë.</w:t>
      </w:r>
    </w:p>
    <w:p w:rsidR="00B707F0" w:rsidRPr="00B0014F" w:rsidRDefault="00B707F0" w:rsidP="00B707F0">
      <w:pPr>
        <w:pStyle w:val="Paragrafi"/>
      </w:pPr>
      <w:r w:rsidRPr="00B0014F">
        <w:t>2. Misioni është planizimi, monitorimi, komandimi dhe kontrolli i aktivitetit operacional të seksioneve dhe njësive të KFOR-it.</w:t>
      </w:r>
    </w:p>
    <w:p w:rsidR="00B707F0" w:rsidRPr="00B0014F" w:rsidRDefault="00B707F0" w:rsidP="00B707F0">
      <w:pPr>
        <w:pStyle w:val="Paragrafi"/>
      </w:pPr>
      <w:r w:rsidRPr="00B0014F">
        <w:t>3. Kohëzgjatja e misionit është deri 2 (dy) vjet, me rotacion 6 (gjashtë) muaj, me venddislokim në Prishtinë, Kosovë. </w:t>
      </w:r>
    </w:p>
    <w:p w:rsidR="00B707F0" w:rsidRPr="00B0014F" w:rsidRDefault="00B707F0" w:rsidP="00B707F0">
      <w:pPr>
        <w:pStyle w:val="Paragrafi"/>
      </w:pPr>
      <w:r w:rsidRPr="00B0014F">
        <w:t>4. Mbështetja logjistike, shëndetë</w:t>
      </w:r>
      <w:r>
        <w:t>sore dhe transporti strategjik Tiranë-Prishtinë dhe anasjell</w:t>
      </w:r>
      <w:r w:rsidRPr="00B0014F">
        <w:t>as është përgjegjësi e palës shqiptare.</w:t>
      </w:r>
    </w:p>
    <w:p w:rsidR="00B707F0" w:rsidRPr="00B0014F" w:rsidRDefault="00B707F0" w:rsidP="00B707F0">
      <w:pPr>
        <w:pStyle w:val="Paragrafi"/>
      </w:pPr>
      <w:r w:rsidRPr="00B0014F">
        <w:t>5. Ministria e Mbrojtjes të përballojë, për ushtarakët pjesëmarrës në këtë operacion, shpenzimet, si më poshtë vijon, për:</w:t>
      </w:r>
    </w:p>
    <w:p w:rsidR="00B707F0" w:rsidRPr="00B0014F" w:rsidRDefault="00B707F0" w:rsidP="00B707F0">
      <w:pPr>
        <w:pStyle w:val="Paragrafi"/>
      </w:pPr>
      <w:r w:rsidRPr="00B0014F">
        <w:t>a)  shpërblimin që do të marrin këta ushtarakë për vështirësi shërbimi, në masën 4000 (katër mijë) lekë në ditë, përveç pagës mujore;</w:t>
      </w:r>
    </w:p>
    <w:p w:rsidR="00B707F0" w:rsidRPr="00B0014F" w:rsidRDefault="00B707F0" w:rsidP="00B707F0">
      <w:pPr>
        <w:pStyle w:val="Paragrafi"/>
      </w:pPr>
      <w:r w:rsidRPr="00B0014F">
        <w:t>b) siguracion jete;</w:t>
      </w:r>
    </w:p>
    <w:p w:rsidR="00B707F0" w:rsidRPr="00B0014F" w:rsidRDefault="00B707F0" w:rsidP="00B707F0">
      <w:pPr>
        <w:pStyle w:val="Paragrafi"/>
      </w:pPr>
      <w:r w:rsidRPr="00B0014F">
        <w:t>c) akomodim;</w:t>
      </w:r>
    </w:p>
    <w:p w:rsidR="00B707F0" w:rsidRPr="00B0014F" w:rsidRDefault="00B707F0" w:rsidP="00B707F0">
      <w:pPr>
        <w:pStyle w:val="Paragrafi"/>
      </w:pPr>
      <w:r w:rsidRPr="00B0014F">
        <w:t>ç)  ushqim;</w:t>
      </w:r>
    </w:p>
    <w:p w:rsidR="00B707F0" w:rsidRPr="00B0014F" w:rsidRDefault="00B707F0" w:rsidP="00B707F0">
      <w:pPr>
        <w:pStyle w:val="Paragrafi"/>
      </w:pPr>
      <w:r w:rsidRPr="00B0014F">
        <w:t>d) laventeri;</w:t>
      </w:r>
    </w:p>
    <w:p w:rsidR="00B707F0" w:rsidRPr="00B0014F" w:rsidRDefault="00B707F0" w:rsidP="00B707F0">
      <w:pPr>
        <w:pStyle w:val="Paragrafi"/>
      </w:pPr>
      <w:r w:rsidRPr="00B0014F">
        <w:t>dh)  shpenzime ndërlidhjeje emergjente;</w:t>
      </w:r>
    </w:p>
    <w:p w:rsidR="00B707F0" w:rsidRPr="00B0014F" w:rsidRDefault="00B707F0" w:rsidP="00B707F0">
      <w:pPr>
        <w:pStyle w:val="Paragrafi"/>
      </w:pPr>
      <w:r w:rsidRPr="00B0014F">
        <w:t>e) trajtim mjekësor;</w:t>
      </w:r>
    </w:p>
    <w:p w:rsidR="00B707F0" w:rsidRPr="00B0014F" w:rsidRDefault="00B707F0" w:rsidP="00B707F0">
      <w:pPr>
        <w:pStyle w:val="Paragrafi"/>
      </w:pPr>
      <w:r w:rsidRPr="00B0014F">
        <w:t>ë)  mbështetje shëndetësore;</w:t>
      </w:r>
    </w:p>
    <w:p w:rsidR="00B707F0" w:rsidRPr="00B0014F" w:rsidRDefault="00B707F0" w:rsidP="00B707F0">
      <w:pPr>
        <w:pStyle w:val="Paragrafi"/>
      </w:pPr>
      <w:r w:rsidRPr="00B0014F">
        <w:t>f) çdo shpenzim tjetër për mbarëvajtjen e kryerjes së operacionit.</w:t>
      </w:r>
    </w:p>
    <w:p w:rsidR="00B707F0" w:rsidRPr="00B0014F" w:rsidRDefault="00B707F0" w:rsidP="00B707F0">
      <w:pPr>
        <w:pStyle w:val="Paragrafi"/>
      </w:pPr>
      <w:r w:rsidRPr="00B0014F">
        <w:t> 6. Efektet financiare, që rrjedhin nga zbatimi i këtij vendimi, të përballohen nga buxheti i Ministrisë së Mbrojtjes.</w:t>
      </w:r>
    </w:p>
    <w:p w:rsidR="00B707F0" w:rsidRPr="00B0014F" w:rsidRDefault="00B707F0" w:rsidP="00B707F0">
      <w:pPr>
        <w:pStyle w:val="Paragrafi"/>
      </w:pPr>
      <w:r w:rsidRPr="00B0014F">
        <w:t>7. Ngarkohet Ministri i Mbrojtjes për zbatimin e këtij vendimi.</w:t>
      </w:r>
    </w:p>
    <w:p w:rsidR="00B707F0" w:rsidRPr="00B0014F" w:rsidRDefault="00B707F0" w:rsidP="00B707F0">
      <w:pPr>
        <w:pStyle w:val="Paragrafi"/>
      </w:pPr>
      <w:r w:rsidRPr="00B0014F">
        <w:t>Ky vendim hyn në fuqi menjëherë dhe botohet në Fletoren Zyrtare.</w:t>
      </w:r>
    </w:p>
    <w:p w:rsidR="00B707F0" w:rsidRPr="00B0014F" w:rsidRDefault="00B707F0" w:rsidP="00B707F0">
      <w:pPr>
        <w:pStyle w:val="Paragrafi"/>
      </w:pPr>
    </w:p>
    <w:p w:rsidR="00B707F0" w:rsidRPr="00B0014F" w:rsidRDefault="00B707F0" w:rsidP="00B707F0">
      <w:pPr>
        <w:pStyle w:val="Autoriteti"/>
        <w:keepNext w:val="0"/>
      </w:pPr>
      <w:r w:rsidRPr="00B0014F">
        <w:t>Kryeministri</w:t>
      </w:r>
    </w:p>
    <w:p w:rsidR="00B707F0" w:rsidRPr="00B0014F" w:rsidRDefault="00B707F0" w:rsidP="00B707F0">
      <w:pPr>
        <w:pStyle w:val="AutoritetiEmer"/>
      </w:pPr>
      <w:r w:rsidRPr="00B0014F">
        <w:t>Sali Berisha</w:t>
      </w:r>
    </w:p>
    <w:sectPr w:rsidR="00B707F0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07F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7F0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4003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4C53-E80B-4ADD-8378-A1623BB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707F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