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0C1" w:rsidRPr="005523B9" w:rsidRDefault="004870C1" w:rsidP="004870C1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4870C1" w:rsidRPr="005523B9" w:rsidRDefault="004870C1" w:rsidP="004870C1">
      <w:pPr>
        <w:pStyle w:val="Titulli"/>
        <w:rPr>
          <w:lang w:val="sq-AL"/>
        </w:rPr>
      </w:pPr>
      <w:r w:rsidRPr="005523B9">
        <w:rPr>
          <w:caps w:val="0"/>
          <w:lang w:val="sq-AL"/>
        </w:rPr>
        <w:t>Nr.226, datë 23.3.2011</w:t>
      </w:r>
      <w:r w:rsidRPr="005523B9">
        <w:rPr>
          <w:caps w:val="0"/>
          <w:lang w:val="sq-AL"/>
        </w:rPr>
        <w:br/>
      </w:r>
      <w:r>
        <w:rPr>
          <w:lang w:val="sq-AL"/>
        </w:rPr>
        <w:t xml:space="preserve"> </w:t>
      </w:r>
      <w:r w:rsidRPr="005523B9">
        <w:rPr>
          <w:lang w:val="sq-AL"/>
        </w:rPr>
        <w:br/>
        <w:t>PËR DISA NDRYSHIME NË VENDIMIN NR.66, DATË 7.2.2011 TË KËSHILLIT TË MINISTRAVE “PËR NJË SHTESË FONDI NË BUXHETIN E VITIT 2011, MIRATUAR PËR MINISTRINË E BRENDSHME, PËR BLERJE PAJISJESH, MJETESH DHE MATERIALESH SPECIALE, NË PLOTËSIM TË NEVOJAVE TË POLICISË SË SHTETIT DHE TË GARDËS SË REPUBLIKËS”</w:t>
      </w:r>
    </w:p>
    <w:p w:rsidR="004870C1" w:rsidRPr="005523B9" w:rsidRDefault="004870C1" w:rsidP="004870C1">
      <w:pPr>
        <w:pStyle w:val="Paragrafi"/>
        <w:rPr>
          <w:lang w:val="sq-AL"/>
        </w:rPr>
      </w:pPr>
    </w:p>
    <w:p w:rsidR="004870C1" w:rsidRPr="005523B9" w:rsidRDefault="004870C1" w:rsidP="004870C1">
      <w:pPr>
        <w:pStyle w:val="Paragrafi"/>
        <w:rPr>
          <w:lang w:val="sq-AL"/>
        </w:rPr>
      </w:pPr>
      <w:r w:rsidRPr="005523B9">
        <w:rPr>
          <w:lang w:val="sq-AL"/>
        </w:rPr>
        <w:t>Në mbështetje të nenit 100 të Kushtetutës, të neneve 5 e 45 të ligjit nr.9936, datë 26.6.2008 “Për menaxhimin e sistemit buxhetor në Republikën e Shqipërisë” dhe të nenit 13 të ligjit nr.10 355, datë 2.12.2010 “Për buxhetin e vitit 2011”, me propozimin e Ministrit të Brendshëm, Këshilli i Ministrave</w:t>
      </w:r>
    </w:p>
    <w:p w:rsidR="004870C1" w:rsidRPr="005523B9" w:rsidRDefault="004870C1" w:rsidP="004870C1">
      <w:pPr>
        <w:pStyle w:val="Paragrafi"/>
        <w:rPr>
          <w:lang w:val="sq-AL"/>
        </w:rPr>
      </w:pPr>
      <w:r w:rsidRPr="005523B9">
        <w:rPr>
          <w:lang w:val="sq-AL"/>
        </w:rPr>
        <w:t xml:space="preserve"> </w:t>
      </w:r>
    </w:p>
    <w:p w:rsidR="004870C1" w:rsidRPr="005523B9" w:rsidRDefault="004870C1" w:rsidP="004870C1">
      <w:pPr>
        <w:pStyle w:val="VENDOSI"/>
        <w:rPr>
          <w:lang w:val="sq-AL"/>
        </w:rPr>
      </w:pPr>
      <w:r w:rsidRPr="005523B9">
        <w:rPr>
          <w:lang w:val="sq-AL"/>
        </w:rPr>
        <w:t>VENDOSI:</w:t>
      </w:r>
    </w:p>
    <w:p w:rsidR="004870C1" w:rsidRPr="005523B9" w:rsidRDefault="004870C1" w:rsidP="004870C1">
      <w:pPr>
        <w:pStyle w:val="Paragrafi"/>
        <w:rPr>
          <w:sz w:val="16"/>
          <w:lang w:val="sq-AL"/>
        </w:rPr>
      </w:pPr>
    </w:p>
    <w:p w:rsidR="004870C1" w:rsidRPr="005523B9" w:rsidRDefault="004870C1" w:rsidP="004870C1">
      <w:pPr>
        <w:pStyle w:val="Paragrafi"/>
        <w:rPr>
          <w:lang w:val="sq-AL"/>
        </w:rPr>
      </w:pPr>
      <w:r w:rsidRPr="005523B9">
        <w:rPr>
          <w:lang w:val="sq-AL"/>
        </w:rPr>
        <w:t>Në vendimin nr.66, datë 7.2.2011 të Këshillit të Ministrave, bëhen këto ndryshime:</w:t>
      </w:r>
    </w:p>
    <w:p w:rsidR="004870C1" w:rsidRPr="005523B9" w:rsidRDefault="004870C1" w:rsidP="004870C1">
      <w:pPr>
        <w:pStyle w:val="Paragrafi"/>
        <w:rPr>
          <w:lang w:val="sq-AL"/>
        </w:rPr>
      </w:pPr>
      <w:r w:rsidRPr="005523B9">
        <w:rPr>
          <w:lang w:val="sq-AL"/>
        </w:rPr>
        <w:t>1. Në titullin e vendimit fjalët “... dhe të Gardës së Republikës ...” shfuqizohen.</w:t>
      </w:r>
    </w:p>
    <w:p w:rsidR="004870C1" w:rsidRPr="005523B9" w:rsidRDefault="004870C1" w:rsidP="004870C1">
      <w:pPr>
        <w:pStyle w:val="Paragrafi"/>
        <w:rPr>
          <w:lang w:val="sq-AL"/>
        </w:rPr>
      </w:pPr>
      <w:r w:rsidRPr="005523B9">
        <w:rPr>
          <w:lang w:val="sq-AL"/>
        </w:rPr>
        <w:t>2. Pika 1 ndryshohet, si më poshtë vijon:</w:t>
      </w:r>
    </w:p>
    <w:p w:rsidR="004870C1" w:rsidRPr="005523B9" w:rsidRDefault="004870C1" w:rsidP="004870C1">
      <w:pPr>
        <w:pStyle w:val="Paragrafi"/>
        <w:rPr>
          <w:lang w:val="sq-AL"/>
        </w:rPr>
      </w:pPr>
      <w:r w:rsidRPr="005523B9">
        <w:rPr>
          <w:lang w:val="sq-AL"/>
        </w:rPr>
        <w:t>“1.</w:t>
      </w:r>
      <w:r>
        <w:rPr>
          <w:lang w:val="sq-AL"/>
        </w:rPr>
        <w:t xml:space="preserve"> </w:t>
      </w:r>
      <w:r w:rsidRPr="005523B9">
        <w:rPr>
          <w:lang w:val="sq-AL"/>
        </w:rPr>
        <w:t>Ministrisë së Brendshme, në buxhetin e miratuar për vitin 2011, në programin buxhetor “Policia e Shtetit”, t’i shtohet fondi prej 660 000 000 (gjashtëqind e gjashtëdhjetë milionë) lekësh, për blerje pajisjesh, mjetesh, materialesh të tjera speciale, si dhe për sistemin e monitorimit me kamera të qytetit të Tiranës.</w:t>
      </w:r>
    </w:p>
    <w:p w:rsidR="004870C1" w:rsidRPr="005523B9" w:rsidRDefault="004870C1" w:rsidP="004870C1">
      <w:pPr>
        <w:pStyle w:val="Paragrafi"/>
        <w:rPr>
          <w:lang w:val="sq-AL"/>
        </w:rPr>
      </w:pPr>
      <w:r w:rsidRPr="005523B9">
        <w:rPr>
          <w:lang w:val="sq-AL"/>
        </w:rPr>
        <w:t>Nga ky fond, 634 650 700 (gjashtëqind e tridhjetë e katër milionë e gjashtëqind e pesëdhjetë mijë e shtatëqind) lekë të klasifikohen, si shpenzime për investime, dhe</w:t>
      </w:r>
      <w:r>
        <w:rPr>
          <w:lang w:val="sq-AL"/>
        </w:rPr>
        <w:t xml:space="preserve"> </w:t>
      </w:r>
      <w:r w:rsidRPr="005523B9">
        <w:rPr>
          <w:lang w:val="sq-AL"/>
        </w:rPr>
        <w:t>25 349 300 (njëzet e pesë milionë e treqind e dyzet e nëntë mijë e treqind) lekë, për mallra e shërbime.”.</w:t>
      </w:r>
    </w:p>
    <w:p w:rsidR="004870C1" w:rsidRPr="005523B9" w:rsidRDefault="004870C1" w:rsidP="004870C1">
      <w:pPr>
        <w:pStyle w:val="Paragrafi"/>
        <w:rPr>
          <w:lang w:val="sq-AL"/>
        </w:rPr>
      </w:pPr>
      <w:r w:rsidRPr="005523B9">
        <w:rPr>
          <w:lang w:val="sq-AL"/>
        </w:rPr>
        <w:t>3. Pika 2 ndryshohet, si më poshtë vijon:</w:t>
      </w:r>
    </w:p>
    <w:p w:rsidR="004870C1" w:rsidRPr="005523B9" w:rsidRDefault="004870C1" w:rsidP="004870C1">
      <w:pPr>
        <w:pStyle w:val="Paragrafi"/>
        <w:rPr>
          <w:lang w:val="sq-AL"/>
        </w:rPr>
      </w:pPr>
      <w:r w:rsidRPr="005523B9">
        <w:rPr>
          <w:lang w:val="sq-AL"/>
        </w:rPr>
        <w:t>“2.</w:t>
      </w:r>
      <w:r>
        <w:rPr>
          <w:lang w:val="sq-AL"/>
        </w:rPr>
        <w:t xml:space="preserve"> </w:t>
      </w:r>
      <w:r w:rsidRPr="005523B9">
        <w:rPr>
          <w:lang w:val="sq-AL"/>
        </w:rPr>
        <w:t>Fondi, prej 660 000 000 (gjashtëqind e gjashtëdhjetë milionë) lekësh, të përballohet nga</w:t>
      </w:r>
    </w:p>
    <w:p w:rsidR="004870C1" w:rsidRPr="005523B9" w:rsidRDefault="004870C1" w:rsidP="004870C1">
      <w:pPr>
        <w:pStyle w:val="Paragrafi"/>
        <w:ind w:firstLine="0"/>
        <w:rPr>
          <w:lang w:val="sq-AL"/>
        </w:rPr>
      </w:pPr>
      <w:r w:rsidRPr="005523B9">
        <w:rPr>
          <w:lang w:val="sq-AL"/>
        </w:rPr>
        <w:t>fondi rezervë i Këshillit të Ministrave.”.</w:t>
      </w:r>
    </w:p>
    <w:p w:rsidR="004870C1" w:rsidRPr="005523B9" w:rsidRDefault="004870C1" w:rsidP="004870C1">
      <w:pPr>
        <w:pStyle w:val="Paragrafi"/>
        <w:rPr>
          <w:lang w:val="sq-AL"/>
        </w:rPr>
      </w:pPr>
      <w:r w:rsidRPr="005523B9">
        <w:rPr>
          <w:lang w:val="sq-AL"/>
        </w:rPr>
        <w:t>Ky vendim hyn në fuqi menjëherë dhe botohet në Fletoren Zyrtare.</w:t>
      </w:r>
    </w:p>
    <w:p w:rsidR="004870C1" w:rsidRPr="005523B9" w:rsidRDefault="004870C1" w:rsidP="004870C1">
      <w:pPr>
        <w:pStyle w:val="Paragrafi"/>
        <w:rPr>
          <w:lang w:val="sq-AL"/>
        </w:rPr>
      </w:pPr>
    </w:p>
    <w:p w:rsidR="004870C1" w:rsidRPr="005523B9" w:rsidRDefault="004870C1" w:rsidP="004870C1">
      <w:pPr>
        <w:pStyle w:val="Autoriteti"/>
        <w:rPr>
          <w:lang w:val="sq-AL"/>
        </w:rPr>
      </w:pPr>
      <w:r w:rsidRPr="005523B9">
        <w:rPr>
          <w:lang w:val="sq-AL"/>
        </w:rPr>
        <w:t>KRYEMINISTRI</w:t>
      </w:r>
    </w:p>
    <w:p w:rsidR="004870C1" w:rsidRPr="005523B9" w:rsidRDefault="004870C1" w:rsidP="004870C1">
      <w:pPr>
        <w:pStyle w:val="AutoritetiEmer"/>
        <w:rPr>
          <w:rFonts w:eastAsia="Calibri"/>
          <w:lang w:val="sq-AL"/>
        </w:rPr>
      </w:pPr>
      <w:r w:rsidRPr="005523B9">
        <w:rPr>
          <w:rFonts w:eastAsia="Calibri"/>
          <w:lang w:val="sq-AL"/>
        </w:rPr>
        <w:t>Sali Berisha</w:t>
      </w:r>
    </w:p>
    <w:sectPr w:rsidR="004870C1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70C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870C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E69C3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19DF36-E46A-4844-9AE6-0DF37A14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4870C1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