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FB" w:rsidRPr="005523B9" w:rsidRDefault="003068FB" w:rsidP="003068FB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3068FB" w:rsidRPr="005523B9" w:rsidRDefault="003068FB" w:rsidP="003068FB">
      <w:pPr>
        <w:pStyle w:val="NumriData"/>
        <w:rPr>
          <w:lang w:val="sq-AL"/>
        </w:rPr>
      </w:pPr>
      <w:r w:rsidRPr="005523B9">
        <w:rPr>
          <w:lang w:val="sq-AL"/>
        </w:rPr>
        <w:t>Nr.227, datë 23.3.2011</w:t>
      </w:r>
    </w:p>
    <w:p w:rsidR="003068FB" w:rsidRPr="005523B9" w:rsidRDefault="003068FB" w:rsidP="003068FB">
      <w:pPr>
        <w:pStyle w:val="Titulli"/>
        <w:rPr>
          <w:lang w:val="sq-AL"/>
        </w:rPr>
      </w:pPr>
      <w:r w:rsidRPr="005523B9">
        <w:rPr>
          <w:lang w:val="sq-AL"/>
        </w:rPr>
        <w:br/>
        <w:t>PËR NJË SHTESË NË VENDIMIN NR. 175, DATË 13.2.2008 TË KËSHILLIT TË MINISTRAVE “PËR MIRATIMIN E LISTËS PËRFUNDIMTARE TË PRONAVE, PYJE DHE KULLOTA, QË TRANSFEROHEN NË PRONËSI TË KOMUNËS HORË-VRANISHT TË QARKUT tË VLORËs”</w:t>
      </w:r>
    </w:p>
    <w:p w:rsidR="003068FB" w:rsidRPr="005523B9" w:rsidRDefault="003068FB" w:rsidP="003068FB">
      <w:pPr>
        <w:pStyle w:val="Paragrafi"/>
        <w:rPr>
          <w:lang w:val="sq-AL"/>
        </w:rPr>
      </w:pPr>
    </w:p>
    <w:p w:rsidR="003068FB" w:rsidRPr="005523B9" w:rsidRDefault="003068FB" w:rsidP="003068FB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Kushtetutës, të neneve 2, 3 e 17 të ligjit nr.8744, datë 22.2.2001 “Për transferimin e pronave të paluajtshme publike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3068FB" w:rsidRPr="005523B9" w:rsidRDefault="003068FB" w:rsidP="003068FB">
      <w:pPr>
        <w:pStyle w:val="VENDOSI"/>
        <w:rPr>
          <w:lang w:val="sq-AL"/>
        </w:rPr>
      </w:pPr>
      <w:r>
        <w:rPr>
          <w:lang w:val="sq-AL"/>
        </w:rPr>
        <w:t xml:space="preserve"> </w:t>
      </w:r>
      <w:r w:rsidRPr="005523B9">
        <w:rPr>
          <w:lang w:val="sq-AL"/>
        </w:rPr>
        <w:t> </w:t>
      </w:r>
      <w:r w:rsidRPr="005523B9">
        <w:rPr>
          <w:lang w:val="sq-AL"/>
        </w:rPr>
        <w:br/>
        <w:t>VENDOSI:</w:t>
      </w:r>
    </w:p>
    <w:p w:rsidR="003068FB" w:rsidRPr="005523B9" w:rsidRDefault="003068FB" w:rsidP="003068FB">
      <w:pPr>
        <w:pStyle w:val="Paragrafi"/>
        <w:rPr>
          <w:lang w:val="sq-AL"/>
        </w:rPr>
      </w:pPr>
    </w:p>
    <w:p w:rsidR="003068FB" w:rsidRPr="005523B9" w:rsidRDefault="003068FB" w:rsidP="003068FB">
      <w:pPr>
        <w:pStyle w:val="Paragrafi"/>
        <w:rPr>
          <w:lang w:val="sq-AL"/>
        </w:rPr>
      </w:pPr>
      <w:r w:rsidRPr="005523B9">
        <w:rPr>
          <w:lang w:val="sq-AL"/>
        </w:rPr>
        <w:t>1. Në vendimin nr.175, datë 13.2.2008 të Këshillit të Ministrave, të shtohet edhe lista e pronave të paluajtshme, pyje dhe kullota, me 11 (njëmbëdhjetë)</w:t>
      </w:r>
      <w:r>
        <w:rPr>
          <w:lang w:val="sq-AL"/>
        </w:rPr>
        <w:t xml:space="preserve"> </w:t>
      </w:r>
      <w:r w:rsidRPr="005523B9">
        <w:rPr>
          <w:lang w:val="sq-AL"/>
        </w:rPr>
        <w:t xml:space="preserve">fletë, që përfundon me numrin rendor 402 (katërqind e dy), e që i bashkëlidhet këtij vendimi dhe është pjesë përbërëse e tij. </w:t>
      </w:r>
    </w:p>
    <w:p w:rsidR="003068FB" w:rsidRPr="005523B9" w:rsidRDefault="003068FB" w:rsidP="003068FB">
      <w:pPr>
        <w:pStyle w:val="Paragrafi"/>
        <w:rPr>
          <w:lang w:val="sq-AL"/>
        </w:rPr>
      </w:pPr>
      <w:r w:rsidRPr="005523B9">
        <w:rPr>
          <w:lang w:val="sq-AL"/>
        </w:rPr>
        <w:t>2. Lista shtesë e</w:t>
      </w:r>
      <w:r>
        <w:rPr>
          <w:lang w:val="sq-AL"/>
        </w:rPr>
        <w:t xml:space="preserve"> </w:t>
      </w:r>
      <w:r w:rsidRPr="005523B9">
        <w:rPr>
          <w:lang w:val="sq-AL"/>
        </w:rPr>
        <w:t>pyjeve dhe kullotave, si dhe tabela me lidhjen numër 1 (një) i bashkëlidhen këtij vendimi dhe janë pjesë e tij.</w:t>
      </w:r>
    </w:p>
    <w:p w:rsidR="003068FB" w:rsidRPr="005523B9" w:rsidRDefault="003068FB" w:rsidP="003068FB">
      <w:pPr>
        <w:pStyle w:val="Paragrafi"/>
        <w:rPr>
          <w:lang w:val="sq-AL"/>
        </w:rPr>
      </w:pPr>
      <w:r w:rsidRPr="005523B9">
        <w:rPr>
          <w:lang w:val="sq-AL"/>
        </w:rPr>
        <w:t>3. Ngarkohen Ministria e Brendshme, Ministria e Mjedisit, Pyjeve dhe Administrimit të Ujërave, Kryeregjistruesi i Pasurive të Paluajtshme të Republikës së Shqipërisë dhe njësia e qeverisjes vendore Horë-Vranisht të qarkut të Vlorës, për zbatimin e këtij vendimi.</w:t>
      </w:r>
    </w:p>
    <w:p w:rsidR="003068FB" w:rsidRPr="005523B9" w:rsidRDefault="003068FB" w:rsidP="003068FB">
      <w:pPr>
        <w:pStyle w:val="Paragrafi"/>
        <w:rPr>
          <w:lang w:val="sq-AL"/>
        </w:rPr>
      </w:pPr>
      <w:r w:rsidRPr="005523B9">
        <w:rPr>
          <w:lang w:val="sq-AL"/>
        </w:rPr>
        <w:t xml:space="preserve"> Ky vendim hyn në fuqi pas botimit në Fletoren Zyrtare.</w:t>
      </w:r>
    </w:p>
    <w:p w:rsidR="003068FB" w:rsidRPr="002E7F36" w:rsidRDefault="003068FB" w:rsidP="003068FB">
      <w:pPr>
        <w:pStyle w:val="Paragrafi"/>
        <w:rPr>
          <w:sz w:val="14"/>
          <w:lang w:val="sq-AL"/>
        </w:rPr>
      </w:pPr>
    </w:p>
    <w:p w:rsidR="003068FB" w:rsidRPr="005523B9" w:rsidRDefault="003068FB" w:rsidP="003068FB">
      <w:pPr>
        <w:pStyle w:val="Autoriteti"/>
        <w:rPr>
          <w:lang w:val="sq-AL"/>
        </w:rPr>
      </w:pPr>
      <w:r w:rsidRPr="005523B9">
        <w:rPr>
          <w:lang w:val="sq-AL"/>
        </w:rPr>
        <w:t>KRYEMINISTRI</w:t>
      </w:r>
    </w:p>
    <w:p w:rsidR="003068FB" w:rsidRPr="005523B9" w:rsidRDefault="003068FB" w:rsidP="003068FB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3068FB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68F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068FB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40444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617AB-03A2-40F7-8D6A-1B519688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3068F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