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62" w:rsidRPr="005523B9" w:rsidRDefault="00010E62" w:rsidP="00010E62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010E62" w:rsidRDefault="00010E62" w:rsidP="00010E62">
      <w:pPr>
        <w:pStyle w:val="NumriData"/>
        <w:rPr>
          <w:lang w:val="sq-AL"/>
        </w:rPr>
      </w:pPr>
      <w:r w:rsidRPr="005523B9">
        <w:rPr>
          <w:lang w:val="sq-AL"/>
        </w:rPr>
        <w:t>Nr.233, datë 23.3.2011</w:t>
      </w:r>
    </w:p>
    <w:p w:rsidR="00010E62" w:rsidRPr="002A173B" w:rsidRDefault="00010E62" w:rsidP="009D0A03">
      <w:pPr>
        <w:pStyle w:val="Paragrafi"/>
      </w:pPr>
    </w:p>
    <w:p w:rsidR="00010E62" w:rsidRPr="006633F2" w:rsidRDefault="00010E62" w:rsidP="00010E62">
      <w:pPr>
        <w:pStyle w:val="Paragrafi"/>
        <w:rPr>
          <w:sz w:val="6"/>
          <w:lang w:val="sq-AL"/>
        </w:rPr>
      </w:pPr>
    </w:p>
    <w:p w:rsidR="00010E62" w:rsidRPr="005523B9" w:rsidRDefault="00010E62" w:rsidP="00010E62">
      <w:pPr>
        <w:pStyle w:val="Titulli"/>
        <w:rPr>
          <w:lang w:val="sq-AL"/>
        </w:rPr>
      </w:pPr>
      <w:r w:rsidRPr="005523B9">
        <w:rPr>
          <w:lang w:val="sq-AL"/>
        </w:rPr>
        <w:t>PËR MIRATIMIN E FORMËS SË RAPORTEVE, TË MËNYRËS</w:t>
      </w:r>
      <w:r>
        <w:rPr>
          <w:lang w:val="sq-AL"/>
        </w:rPr>
        <w:t xml:space="preserve"> </w:t>
      </w:r>
      <w:r w:rsidRPr="005523B9">
        <w:rPr>
          <w:lang w:val="sq-AL"/>
        </w:rPr>
        <w:t>SË BOTIMIT TË TË DHËNAVE PËR PAGESAT E TAKSAVE VENDORE DHE KOMBËTARE NË SEKTORIN MINERAR TË REPUBLIKËS SË SHQIPËRISË, SI DHE TË NIVELIT TË KONFIDENCIALITETIT NË KUADËR TË NISMËS PËR TRANSPARENCË NË INDUSTRINË NXJERRËSE</w:t>
      </w:r>
    </w:p>
    <w:p w:rsidR="00010E62" w:rsidRDefault="00010E62" w:rsidP="00010E62">
      <w:pPr>
        <w:pStyle w:val="Paragrafi"/>
        <w:rPr>
          <w:lang w:val="sq-AL"/>
        </w:rPr>
      </w:pPr>
      <w:r w:rsidRPr="006633F2">
        <w:rPr>
          <w:sz w:val="14"/>
          <w:lang w:val="sq-AL"/>
        </w:rPr>
        <w:br/>
      </w:r>
      <w:r>
        <w:rPr>
          <w:lang w:val="sq-AL"/>
        </w:rPr>
        <w:t xml:space="preserve">     </w:t>
      </w:r>
      <w:r w:rsidRPr="005523B9">
        <w:rPr>
          <w:lang w:val="sq-AL"/>
        </w:rPr>
        <w:t xml:space="preserve"> Në mbështetje të nenit 100 të Kushtetutës dhe të neneve 50 pika 5, 51 pika 3, e 56 pika 1 të ligjit nr.10 304, datë 15.7.2010 “Për sektorin minerar në Republikën e Shqipërisë”, me propozimin e</w:t>
      </w:r>
      <w:r>
        <w:rPr>
          <w:lang w:val="sq-AL"/>
        </w:rPr>
        <w:t xml:space="preserve"> </w:t>
      </w:r>
      <w:r w:rsidRPr="005523B9">
        <w:rPr>
          <w:lang w:val="sq-AL"/>
        </w:rPr>
        <w:t>Ministrit të Ekonomisë, Tregtisë dhe Energjetikës, Këshilli i Ministrave</w:t>
      </w:r>
    </w:p>
    <w:p w:rsidR="00010E62" w:rsidRPr="005523B9" w:rsidRDefault="00010E62" w:rsidP="00010E62">
      <w:pPr>
        <w:pStyle w:val="VENDOSI"/>
        <w:rPr>
          <w:sz w:val="12"/>
          <w:lang w:val="sq-AL"/>
        </w:rPr>
      </w:pPr>
      <w:r w:rsidRPr="005523B9">
        <w:rPr>
          <w:lang w:val="sq-AL"/>
        </w:rPr>
        <w:t>VENDOSI:</w:t>
      </w:r>
      <w:r w:rsidRPr="005523B9">
        <w:rPr>
          <w:lang w:val="sq-AL"/>
        </w:rPr>
        <w:br/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1. Të dhënat për pagesat e taksave vendore dhe kombëtare botohen e bëhen publike në kuadër të Nismës për Transparencë në Industrinë Nxjerrëse.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2. Shpërndarja e raporteve realizohet në përputhje me kërkesat e Nismës për Transparencë në Industrinë Nxjerrëse (EITI) dhe strategjinë e komunikimit të kësaj nisme.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3. Bërja publike e raportit të Nismës për Transparencë në Industrinë Nxjerrëse (EITI) bëhet çdo 6 (gjashtë) muaj, në formë broshure, në faqen e internetit të ministrisë përgjegjëse për industrinë nxjerrëse dhe atë të Nismës për Transparencë për Industrinë Nxjerrëse dhe realizo</w:t>
      </w:r>
      <w:r>
        <w:rPr>
          <w:lang w:val="sq-AL"/>
        </w:rPr>
        <w:t>het në përputhje me kërkesat e</w:t>
      </w:r>
      <w:r w:rsidRPr="005523B9">
        <w:rPr>
          <w:lang w:val="sq-AL"/>
        </w:rPr>
        <w:t xml:space="preserve"> kësaj nisme.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4. Formulari i raportimit të të dhënave për pagesat e taksave vendore dhe kombëtare nga kompanitë minerare është i përcaktuar në aneksin 1, që i bashkëlidhet këtij vendimi.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5. Formulari i raportimit të të dhënave për pagesat e taksave vendore dhe kombëtare nga institucionet shtetërore është i përcaktuar në aneksin 2, që i bashkëlidhet këtij vendimi.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6. Raporti përmbledhës për zbatimin e Nismës për Transparencë në Industrinë Nxjerrëse duhet të përmbajë informacion në plotësim të kushteve të mëposhtme: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a) Përfshirjen e shoqërisë civile, të medias e të komuniteteve të rajoneve minerare në procesin e hartimit e të diskutimit të tij.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b)</w:t>
      </w:r>
      <w:r>
        <w:rPr>
          <w:lang w:val="sq-AL"/>
        </w:rPr>
        <w:t xml:space="preserve"> </w:t>
      </w:r>
      <w:r w:rsidRPr="005523B9">
        <w:rPr>
          <w:lang w:val="sq-AL"/>
        </w:rPr>
        <w:t>Përmirësimet ligjore për heqjen e pengesave për zbatimin e kësaj nisme.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c) Përfshirjen, në mënyrë progresive, të të gjitha kompanive që kryejnë veprimtari minerare.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ç) Garantimin që raportet e kompanive të jenë sipas standardeve ndërkombëtare dhe EITI-së.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d) Garantimin që raportet e institucioneve shtetërore të jenë sipas standardeve ndërkombëtare dhe EITI-së.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dh) Duhet të realizohet në përputhje me kërkesat e auditimit, të përcaktuara nga sekretariati i EITI-së dhe të marrë në konsideratë sugjerimet e këtij auditimi.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 xml:space="preserve"> e) Duhet të</w:t>
      </w:r>
      <w:r>
        <w:rPr>
          <w:lang w:val="sq-AL"/>
        </w:rPr>
        <w:t xml:space="preserve"> </w:t>
      </w:r>
      <w:r w:rsidRPr="005523B9">
        <w:rPr>
          <w:lang w:val="sq-AL"/>
        </w:rPr>
        <w:t>përditësohet nga Sekretariati i Nismës për Transparencë në Industrinë Nxjerrëse.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7. Një ekspert i pavarur, i përzgjedhur në përputhje me legjislacionin shqiptar në fuqi dhe kërkesat e Sekretariatit Ndërkombëtar të Nismës për Transparencë në Industrinë Nxjerrëse (EITI), harton raportin përmbledhës për zbatimin e Nismës për Transparencë në Industrinë Nxjerrëse.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8. Raporti përmbledhës për zbatimin e Nismës për Transparencë në Industrinë Nxjerrëse miratohet nga grupi ndërinstitucional i punës i kësaj nisme, i krijuar me urdhrin nr.156, datë 27.12.2008 të Kryeministrit “Për ngritjen dhe funksionimin e grupit ndërinstitucional të punës, për ndjekjen e procedurave të kandidimit të Shqipërisë në Nismën për Transparencë në Industrinë Nxjerrëse (EITI)”.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 xml:space="preserve">9. Raporti përmbledhës për zbatimin e Nismës për Transparencë në Industrinë Nxjerrëse diskutohet me shoqërinë civile, median dhe komunitetet e rajoneve minerare dhe reflekton </w:t>
      </w:r>
      <w:r w:rsidRPr="005523B9">
        <w:rPr>
          <w:lang w:val="sq-AL"/>
        </w:rPr>
        <w:lastRenderedPageBreak/>
        <w:t>opinionin e tyre në raportet pasardhëse.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10. Raporti përmbledhës për zbatimin e Nismës për Transparencë në Industrinë Nxjerrëse auditohet nga ekspertë të pavarur, të përzgjedhur sipas procedurave tenderuese në përputhje me legjislacionin shqiptar në fuqi dhe me kërkesat e sekretariatit të EITI-së.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>11. Ngarkohen Ministria e Ekonomisë, Tregtisë dhe Energjetikës, Agjencia Kombëtare e Burimeve Natyrore (AKBN) dhe Shërbimi Gjeologjik Shqiptar (SHGJSH) për zbatimin e këtij vendimi.</w:t>
      </w:r>
    </w:p>
    <w:p w:rsidR="00010E62" w:rsidRPr="005523B9" w:rsidRDefault="00010E62" w:rsidP="00010E62">
      <w:pPr>
        <w:pStyle w:val="Paragrafi"/>
        <w:rPr>
          <w:lang w:val="sq-AL"/>
        </w:rPr>
      </w:pPr>
      <w:r w:rsidRPr="005523B9">
        <w:rPr>
          <w:lang w:val="sq-AL"/>
        </w:rPr>
        <w:t xml:space="preserve">Ky vendim hyn në fuqi pas botimit në Fletoren Zyrtare. </w:t>
      </w:r>
    </w:p>
    <w:p w:rsidR="00010E62" w:rsidRPr="005523B9" w:rsidRDefault="00010E62" w:rsidP="00010E62">
      <w:pPr>
        <w:pStyle w:val="Paragrafi"/>
        <w:rPr>
          <w:sz w:val="16"/>
          <w:lang w:val="sq-AL"/>
        </w:rPr>
      </w:pPr>
    </w:p>
    <w:p w:rsidR="00010E62" w:rsidRDefault="00010E62" w:rsidP="00010E62">
      <w:pPr>
        <w:pStyle w:val="AutoritetiEmer"/>
        <w:rPr>
          <w:lang w:val="sq-AL"/>
        </w:rPr>
      </w:pPr>
      <w:r w:rsidRPr="005523B9">
        <w:rPr>
          <w:b w:val="0"/>
          <w:lang w:val="sq-AL"/>
        </w:rPr>
        <w:t>KRYEMINISTRI</w:t>
      </w:r>
      <w:r w:rsidRPr="005523B9">
        <w:rPr>
          <w:b w:val="0"/>
          <w:lang w:val="sq-AL"/>
        </w:rPr>
        <w:br/>
      </w:r>
      <w:r w:rsidRPr="005523B9">
        <w:rPr>
          <w:lang w:val="sq-AL"/>
        </w:rPr>
        <w:t>Sali Berish</w:t>
      </w:r>
      <w:r>
        <w:rPr>
          <w:lang w:val="sq-AL"/>
        </w:rPr>
        <w:t>a</w:t>
      </w:r>
    </w:p>
    <w:sectPr w:rsidR="00010E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0E62"/>
    <w:rsid w:val="0000709E"/>
    <w:rsid w:val="00010E62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9D0A03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C6463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FAC965-0305-4B03-87AA-EC26E204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E62"/>
    <w:rPr>
      <w:sz w:val="24"/>
      <w:szCs w:val="24"/>
      <w:lang w:val="am-ET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010E62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