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7A3" w:rsidRPr="005523B9" w:rsidRDefault="005527A3" w:rsidP="005527A3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5527A3" w:rsidRPr="005523B9" w:rsidRDefault="005527A3" w:rsidP="005527A3">
      <w:pPr>
        <w:pStyle w:val="NumriData"/>
        <w:rPr>
          <w:lang w:val="sq-AL"/>
        </w:rPr>
      </w:pPr>
      <w:r w:rsidRPr="005523B9">
        <w:rPr>
          <w:lang w:val="sq-AL"/>
        </w:rPr>
        <w:t>Nr.235, datë 23.3.2011</w:t>
      </w:r>
    </w:p>
    <w:p w:rsidR="005527A3" w:rsidRPr="005523B9" w:rsidRDefault="005527A3" w:rsidP="005527A3">
      <w:pPr>
        <w:pStyle w:val="Titulli"/>
        <w:rPr>
          <w:lang w:val="sq-AL"/>
        </w:rPr>
      </w:pPr>
      <w:r w:rsidRPr="005523B9">
        <w:rPr>
          <w:lang w:val="sq-AL"/>
        </w:rPr>
        <w:br/>
        <w:t>PËR KALIMIN NË PRONËSI, TË BASHKISË SARANDË, TË SIPËRFAQES</w:t>
      </w:r>
      <w:r>
        <w:rPr>
          <w:lang w:val="sq-AL"/>
        </w:rPr>
        <w:t xml:space="preserve"> </w:t>
      </w:r>
      <w:r w:rsidRPr="005523B9">
        <w:rPr>
          <w:lang w:val="sq-AL"/>
        </w:rPr>
        <w:t>9200 M²,</w:t>
      </w:r>
      <w:r>
        <w:rPr>
          <w:lang w:val="sq-AL"/>
        </w:rPr>
        <w:t xml:space="preserve"> </w:t>
      </w:r>
      <w:r w:rsidRPr="005523B9">
        <w:rPr>
          <w:lang w:val="sq-AL"/>
        </w:rPr>
        <w:t>NGA TRUALLI FUNKSIONAL I PRONËS NR.206 “REZIDENCA QEVERITARE SARANDË”, PËR NJË NDRYSHIM</w:t>
      </w:r>
      <w:r>
        <w:rPr>
          <w:lang w:val="sq-AL"/>
        </w:rPr>
        <w:t xml:space="preserve"> </w:t>
      </w:r>
      <w:r w:rsidRPr="005523B9">
        <w:rPr>
          <w:lang w:val="sq-AL"/>
        </w:rPr>
        <w:t>NË VENDIMIN NR.1058, DATË 16.7.2008 “PËR MIRATIMIN E LISTËS SË INVENTARIT TË PRONAVE TË PALUAJTSHME SHTETËRORE, TË CILAT</w:t>
      </w:r>
      <w:r>
        <w:rPr>
          <w:lang w:val="sq-AL"/>
        </w:rPr>
        <w:t xml:space="preserve"> </w:t>
      </w:r>
      <w:r w:rsidRPr="005523B9">
        <w:rPr>
          <w:lang w:val="sq-AL"/>
        </w:rPr>
        <w:t>I KALOJNË NË PËRGJEGJËSI ADMINISTRIMI KËSHILLIT TË MINISTRAVE, PËR DREJTORINË E SHËRBIMEVE QEVERITARE”, TË NDRYSHUAR, DHE PËR NJË NDRYSHIM</w:t>
      </w:r>
      <w:r>
        <w:rPr>
          <w:lang w:val="sq-AL"/>
        </w:rPr>
        <w:t xml:space="preserve"> </w:t>
      </w:r>
      <w:r w:rsidRPr="005523B9">
        <w:rPr>
          <w:lang w:val="sq-AL"/>
        </w:rPr>
        <w:t>NË VENDIMIN NR.20, DATË 9.1.2008 TË KËSHILLIT</w:t>
      </w:r>
      <w:r>
        <w:rPr>
          <w:lang w:val="sq-AL"/>
        </w:rPr>
        <w:t xml:space="preserve"> </w:t>
      </w:r>
      <w:r w:rsidRPr="005523B9">
        <w:rPr>
          <w:lang w:val="sq-AL"/>
        </w:rPr>
        <w:t>TË MINISTRAVE “PËR MIRATIMIN E LISTËS PARAPRAKE TË PRONAVE TË PALUAJTSHME PUBLIKE, SHTETËRORE, QË TRANSFEROHEN NË PRONËSI OSE NË PËRDORIM</w:t>
      </w:r>
      <w:r>
        <w:rPr>
          <w:lang w:val="sq-AL"/>
        </w:rPr>
        <w:t xml:space="preserve"> </w:t>
      </w:r>
      <w:r w:rsidRPr="005523B9">
        <w:rPr>
          <w:lang w:val="sq-AL"/>
        </w:rPr>
        <w:t>TË BASHKISË SARANDË TË QARKUT TË VLORËS”</w:t>
      </w:r>
    </w:p>
    <w:p w:rsidR="005527A3" w:rsidRPr="005523B9" w:rsidRDefault="005527A3" w:rsidP="005527A3">
      <w:pPr>
        <w:pStyle w:val="Paragrafi"/>
        <w:rPr>
          <w:lang w:val="sq-AL"/>
        </w:rPr>
      </w:pP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Kushtetutës, si dhe të neneve 3, 7, 8 e 17 të ligjit nr.8744, datë 22.2.2001 “Për transferimin e pronave të paluajtshme publike, të shtetit, në njësitë e qeverisjes vendore”, të ndryshuar, me propozimin e Ministrit të Arsimit dhe Shkencës, Këshilli i Ministrave</w:t>
      </w:r>
    </w:p>
    <w:p w:rsidR="005527A3" w:rsidRPr="005523B9" w:rsidRDefault="005527A3" w:rsidP="005527A3">
      <w:pPr>
        <w:pStyle w:val="Paragrafi"/>
        <w:rPr>
          <w:lang w:val="sq-AL"/>
        </w:rPr>
      </w:pPr>
    </w:p>
    <w:p w:rsidR="005527A3" w:rsidRPr="005523B9" w:rsidRDefault="005527A3" w:rsidP="005527A3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5527A3" w:rsidRPr="005523B9" w:rsidRDefault="005527A3" w:rsidP="005527A3">
      <w:pPr>
        <w:pStyle w:val="Paragrafi"/>
        <w:rPr>
          <w:lang w:val="sq-AL"/>
        </w:rPr>
      </w:pP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1. Kalimin në pronësi të bashkisë Sarandë, të qarkut të Vlorës, të sipërfaqes 9200 (nëntë mijë e dyqind) m² nga trualli funksional i pronës nr.206, me emërtim “Rezidenca qeveritare Sarandë”, sipas studimit pjesor urbanistik bashkëlidhur, i cili ndodhet në përgjegjësi administrimi të Këshillit të Ministrave, për ta përdorur për ndërtimin e një shkolle 9-vjeçare.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2. Në listën e pronave të paluajtshme publike, që i bashkëlidhet vendimit nr.1058, datë 16.7.2008 të Këshillit të Ministrave “Për miratimin e listës së inventarit të pronave të paluajtshme shtetërore, të cilat i kalojnë në përgjegjësi administrimi Këshillit të Ministrave, për Drejtorinë e Shërbimeve Qeveritare”, të hiqet sipërfaqja prej 9200 (nëntë mijë e dyqind) m², nga prona nr.206.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3. Në listën paraprake të pronave të paluajtshme publike, shtetërore, që transferohen në pronësi ose në përdorim të bashkisë Sarandë, të qarkut të Vlorës, që i bashkëlidhet vendimit nr.20, datë 9.1.2008 të Këshillit të Ministrave, të shtohet prona me nr.206/1, me sipërfaqe 9200 (nëntë mijë e dyqind) m².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4. Bashkia Sarandë ndalohet të ndryshojë destinacionin e sipërfaqes së përcaktuar në këtë vendim, ta tjetërsojë ose ta japë në përdorim për të tretët.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5. Drejtoria e Shërbimeve Qeveritare detyrohet të bëjë kalimin në pronësi të kësaj sipërfaqeje, sipas legjislacionit në fuqi.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6. Ngarkohen Ministria e Arsimit dhe Shkencës, Drejtoria e Shërbimeve Qeveritare, Kryeregjistruesi i Pasurive të Paluajtshme të Republikës së Shqipërisë, Zyra e Regjistrimit të Pasurive të Paluajtshme, Sarandë, dhe bashkia Sarandë për ndjekjen e procedurave të nevojshme për</w:t>
      </w:r>
    </w:p>
    <w:p w:rsidR="005527A3" w:rsidRPr="005523B9" w:rsidRDefault="005527A3" w:rsidP="005527A3">
      <w:pPr>
        <w:pStyle w:val="Paragrafi"/>
        <w:ind w:firstLine="0"/>
        <w:rPr>
          <w:lang w:val="sq-AL"/>
        </w:rPr>
      </w:pPr>
      <w:r w:rsidRPr="005523B9">
        <w:rPr>
          <w:lang w:val="sq-AL"/>
        </w:rPr>
        <w:t>kalimin në pronësi të kësaj sipërfaqeje, në zbatim të këtij vendimi.</w:t>
      </w:r>
    </w:p>
    <w:p w:rsidR="005527A3" w:rsidRPr="005523B9" w:rsidRDefault="005527A3" w:rsidP="005527A3">
      <w:pPr>
        <w:pStyle w:val="Paragrafi"/>
        <w:rPr>
          <w:lang w:val="sq-AL"/>
        </w:rPr>
      </w:pPr>
      <w:r w:rsidRPr="005523B9">
        <w:rPr>
          <w:lang w:val="sq-AL"/>
        </w:rPr>
        <w:t>Ky vendim hyn në fuqi pas botimit në Fletoren Zyrtare.</w:t>
      </w:r>
    </w:p>
    <w:p w:rsidR="005527A3" w:rsidRPr="005523B9" w:rsidRDefault="005527A3" w:rsidP="005527A3">
      <w:pPr>
        <w:pStyle w:val="Paragrafi"/>
        <w:rPr>
          <w:lang w:val="sq-AL"/>
        </w:rPr>
      </w:pPr>
    </w:p>
    <w:p w:rsidR="005527A3" w:rsidRPr="005523B9" w:rsidRDefault="005527A3" w:rsidP="005527A3">
      <w:pPr>
        <w:pStyle w:val="Autoriteti"/>
        <w:rPr>
          <w:b/>
          <w:lang w:val="sq-AL"/>
        </w:rPr>
      </w:pPr>
      <w:r w:rsidRPr="005523B9">
        <w:rPr>
          <w:lang w:val="sq-AL"/>
        </w:rPr>
        <w:t>KRYEMINISTRI</w:t>
      </w:r>
      <w:r w:rsidRPr="005523B9">
        <w:rPr>
          <w:lang w:val="sq-AL"/>
        </w:rPr>
        <w:br/>
      </w:r>
      <w:r w:rsidRPr="005523B9">
        <w:rPr>
          <w:b/>
          <w:caps w:val="0"/>
          <w:lang w:val="sq-AL"/>
        </w:rPr>
        <w:t>Sali Berisha</w:t>
      </w:r>
    </w:p>
    <w:sectPr w:rsidR="005527A3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27A3"/>
    <w:rsid w:val="0000709E"/>
    <w:rsid w:val="000168D2"/>
    <w:rsid w:val="00034533"/>
    <w:rsid w:val="00074ECB"/>
    <w:rsid w:val="000D3449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527A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4F0A84-C4F6-4933-8CD1-F38F8E5F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5527A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