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7A3" w:rsidRPr="00137A94" w:rsidRDefault="005527A3" w:rsidP="005527A3">
      <w:pPr>
        <w:pStyle w:val="Akt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VENDIM</w:t>
      </w:r>
    </w:p>
    <w:p w:rsidR="005527A3" w:rsidRPr="00137A94" w:rsidRDefault="005527A3" w:rsidP="005527A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Nr.235, datë 23.3.2011</w:t>
      </w:r>
    </w:p>
    <w:p w:rsidR="005527A3" w:rsidRPr="00137A94" w:rsidRDefault="005527A3" w:rsidP="005527A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br/>
        <w:t>PËR KALIMIN NË PRONËSI, TË BASHKISË SARANDË, TË SIPËRFAQES 9200 M², NGA TRUALLI FUNKSIONAL I PRONËS NR.206 “REZIDENCA QEVERITARE SARANDË”, PËR NJË NDRYSHIM NË VENDIMIN NR.1058, DATË 16.7.2008 “PËR MIRATIMIN E LISTËS SË INVENTARIT TË PRONAVE TË PALUAJTSHME SHTETËRORE, TË CILAT I KALOJNË NË PËRGJEGJËSI ADMINISTRIMI KËSHILLIT TË MINISTRAVE, PËR DREJTORINË E SHËRBIMEVE QEVERITARE”, TË NDRYSHUAR, DHE PËR NJË NDRYSHIM NË VENDIMIN NR.20, DATË 9.1.2008 TË KËSHILLIT TË MINISTRAVE “PËR MIRATIMIN E LISTËS PARAPRAKE TË PRONAVE TË PALUAJTSHME PUBLIKE, SHTETËRORE, QË TRANSFEROHEN NË PRONËSI OSE NË PËRDORIM TË BASHKISË SARANDË TË QARKUT TË VLORËS”</w:t>
      </w:r>
      <w:bookmarkStart w:id="0" w:name="_GoBack"/>
      <w:bookmarkEnd w:id="0"/>
    </w:p>
    <w:p w:rsidR="00137A94" w:rsidRPr="00137A94" w:rsidRDefault="00137A94" w:rsidP="00137A94">
      <w:pPr>
        <w:jc w:val="center"/>
        <w:rPr>
          <w:rFonts w:ascii="Garamond" w:hAnsi="Garamond"/>
          <w:i/>
          <w:lang w:val="sq-AL"/>
        </w:rPr>
      </w:pPr>
      <w:r w:rsidRPr="00137A94">
        <w:rPr>
          <w:rFonts w:ascii="Garamond" w:hAnsi="Garamond"/>
          <w:i/>
          <w:lang w:val="sq-AL"/>
        </w:rPr>
        <w:t>(Ndryshuar me VKM nr. 305, datë 29.4.2026)</w:t>
      </w:r>
    </w:p>
    <w:p w:rsidR="00137A94" w:rsidRPr="00137A94" w:rsidRDefault="00137A94" w:rsidP="00137A94">
      <w:pPr>
        <w:jc w:val="right"/>
        <w:rPr>
          <w:rFonts w:ascii="Garamond" w:hAnsi="Garamond"/>
          <w:lang w:val="sq-AL"/>
        </w:rPr>
      </w:pPr>
      <w:r w:rsidRPr="00137A94">
        <w:rPr>
          <w:rFonts w:ascii="Garamond" w:hAnsi="Garamond"/>
          <w:i/>
          <w:lang w:val="sq-AL"/>
        </w:rPr>
        <w:t>(i përditësuar)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Në mbështetje të nenit 100 të Kushtetutës, si dhe të neneve 3, 7, 8 e 17 të ligjit nr.8744, datë 22.2.2001 “Për transferimin e pronave të paluajtshme publike, të shtetit, në njësitë e qeverisjes vendore”, të ndryshuar, me propozimin e Ministrit të Arsimit dhe Shkencës, Këshilli i Ministrave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27A3" w:rsidRPr="00137A94" w:rsidRDefault="005527A3" w:rsidP="005527A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VENDOSI: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1. Kalimin në pronësi të bashkisë Sarandë, të qarkut të Vlorës, të sipërfaqes 9200 (nëntë mijë e dyqind) m² nga trualli funksional i pronës nr.206, me emërtim “Rezidenca qeveritare Sarandë”, sipas studimit pjesor urbanistik bashkëlidhur, i cili ndodhet në përgjegjësi administrimi të Këshillit të Ministrave, për ta përdorur për ndërtimin e një shkolle 9-vjeçare</w:t>
      </w:r>
      <w:r w:rsidR="00137A94" w:rsidRPr="00137A94">
        <w:rPr>
          <w:rFonts w:ascii="Garamond" w:hAnsi="Garamond"/>
          <w:sz w:val="24"/>
          <w:szCs w:val="24"/>
          <w:lang w:val="sq-AL"/>
        </w:rPr>
        <w:t xml:space="preserve"> </w:t>
      </w:r>
      <w:r w:rsidR="00137A94" w:rsidRPr="00137A94">
        <w:rPr>
          <w:rFonts w:ascii="Garamond" w:hAnsi="Garamond"/>
          <w:i/>
          <w:sz w:val="24"/>
          <w:szCs w:val="24"/>
          <w:lang w:val="sq-AL"/>
        </w:rPr>
        <w:t>dhe zhvillimin e programeve parauniversitare</w:t>
      </w:r>
      <w:r w:rsidRPr="00137A94">
        <w:rPr>
          <w:rFonts w:ascii="Garamond" w:hAnsi="Garamond"/>
          <w:i/>
          <w:sz w:val="24"/>
          <w:szCs w:val="24"/>
          <w:lang w:val="sq-AL"/>
        </w:rPr>
        <w:t>.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2. Në listën e pronave të paluajtshme publike, që i bashkëlidhet vendimit nr.1058, datë 16.7.2008 të Këshillit të Ministrave “Për miratimin e listës së inventarit të pronave të paluajtshme shtetërore, të cilat i kalojnë në përgjegjësi administrimi Këshillit të Ministrave, për Drejtorinë e Shërbimeve Qeveritare”, të hiqet sipërfaqja prej 9200 (nëntë mijë e dyqind) m², nga prona nr.206.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3. Në listën paraprake të pronave të paluajtshme publike, shtetërore, që transferohen në pronësi ose në përdorim të bashkisë Sarandë, të qarkut të Vlorës, që i bashkëlidhet vendimit nr.20, datë 9.1.2008 të Këshillit të Ministrave, të shtohet prona me nr.206/1, me sipërfaqe 9200 (nëntë mijë e dyqind) m².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4. Bashkia Sarandë ndalohet të ndryshojë destinacionin e sipërfaq</w:t>
      </w:r>
      <w:r w:rsidR="00137A94" w:rsidRPr="00137A94">
        <w:rPr>
          <w:rFonts w:ascii="Garamond" w:hAnsi="Garamond"/>
          <w:sz w:val="24"/>
          <w:szCs w:val="24"/>
          <w:lang w:val="sq-AL"/>
        </w:rPr>
        <w:t>es së përcaktuar në këtë vendim</w:t>
      </w:r>
      <w:r w:rsidRPr="00137A94">
        <w:rPr>
          <w:rFonts w:ascii="Garamond" w:hAnsi="Garamond"/>
          <w:sz w:val="24"/>
          <w:szCs w:val="24"/>
          <w:lang w:val="sq-AL"/>
        </w:rPr>
        <w:t>.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5. Drejtoria e Shërbimeve Qeveritare detyrohet të bëjë kalimin në pronësi të kësaj sipërfaqeje, sipas legjislacionit në fuqi.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6. Ngarkohen Ministria e Arsimit dhe Shkencës, Drejtoria e Shërbimeve Qeveritare, Kryeregjistruesi i Pasurive të Paluajtshme të Republikës së Shqipërisë, Zyra e Regjistrimit të Pasurive të Paluajtshme, Sarandë, dhe bashkia Sarandë për ndjekjen e procedurave të nevojshme për</w:t>
      </w:r>
    </w:p>
    <w:p w:rsidR="005527A3" w:rsidRPr="00137A94" w:rsidRDefault="005527A3" w:rsidP="005527A3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kalimin në pronësi të kësaj sipërfaqeje, në zbatim të këtij vendimi.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lastRenderedPageBreak/>
        <w:t>Ky vendim hyn në fuqi pas botimit në Fletoren Zyrtare.</w:t>
      </w:r>
    </w:p>
    <w:p w:rsidR="005527A3" w:rsidRPr="00137A94" w:rsidRDefault="005527A3" w:rsidP="005527A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527A3" w:rsidRPr="00137A94" w:rsidRDefault="005527A3" w:rsidP="005527A3">
      <w:pPr>
        <w:pStyle w:val="Autoriteti"/>
        <w:rPr>
          <w:rFonts w:ascii="Garamond" w:hAnsi="Garamond"/>
          <w:b/>
          <w:sz w:val="24"/>
          <w:szCs w:val="24"/>
          <w:lang w:val="sq-AL"/>
        </w:rPr>
      </w:pPr>
      <w:r w:rsidRPr="00137A94">
        <w:rPr>
          <w:rFonts w:ascii="Garamond" w:hAnsi="Garamond"/>
          <w:sz w:val="24"/>
          <w:szCs w:val="24"/>
          <w:lang w:val="sq-AL"/>
        </w:rPr>
        <w:t>KRYEMINISTRI</w:t>
      </w:r>
      <w:r w:rsidRPr="00137A94">
        <w:rPr>
          <w:rFonts w:ascii="Garamond" w:hAnsi="Garamond"/>
          <w:sz w:val="24"/>
          <w:szCs w:val="24"/>
          <w:lang w:val="sq-AL"/>
        </w:rPr>
        <w:br/>
      </w:r>
      <w:r w:rsidRPr="00137A94">
        <w:rPr>
          <w:rFonts w:ascii="Garamond" w:hAnsi="Garamond"/>
          <w:b/>
          <w:caps w:val="0"/>
          <w:sz w:val="24"/>
          <w:szCs w:val="24"/>
          <w:lang w:val="sq-AL"/>
        </w:rPr>
        <w:t>Sali Berisha</w:t>
      </w:r>
    </w:p>
    <w:sectPr w:rsidR="005527A3" w:rsidRPr="00137A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67783CEB"/>
    <w:multiLevelType w:val="hybridMultilevel"/>
    <w:tmpl w:val="CF406872"/>
    <w:lvl w:ilvl="0" w:tplc="681A0E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7A3"/>
    <w:rsid w:val="0000709E"/>
    <w:rsid w:val="000168D2"/>
    <w:rsid w:val="00034533"/>
    <w:rsid w:val="00074ECB"/>
    <w:rsid w:val="000D3449"/>
    <w:rsid w:val="000E26BA"/>
    <w:rsid w:val="000E4149"/>
    <w:rsid w:val="0012658B"/>
    <w:rsid w:val="00134B4F"/>
    <w:rsid w:val="00137A94"/>
    <w:rsid w:val="00142511"/>
    <w:rsid w:val="00185D06"/>
    <w:rsid w:val="001F6849"/>
    <w:rsid w:val="00215F4C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527A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4F0A84-C4F6-4933-8CD1-F38F8E5FB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5527A3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2026-05-08T08:06:00Z</dcterms:created>
  <dcterms:modified xsi:type="dcterms:W3CDTF">2026-05-08T08:06:00Z</dcterms:modified>
</cp:coreProperties>
</file>