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D8D" w:rsidRPr="00FA4B13" w:rsidRDefault="003C4D8D" w:rsidP="003C4D8D">
      <w:pPr>
        <w:pStyle w:val="Akti"/>
        <w:rPr>
          <w:lang w:val="sq-AL"/>
        </w:rPr>
      </w:pPr>
      <w:bookmarkStart w:id="0" w:name="_GoBack"/>
      <w:bookmarkEnd w:id="0"/>
      <w:r w:rsidRPr="00FA4B13">
        <w:rPr>
          <w:lang w:val="sq-AL"/>
        </w:rPr>
        <w:t>VENDIM</w:t>
      </w:r>
    </w:p>
    <w:p w:rsidR="003C4D8D" w:rsidRPr="00FA4B13" w:rsidRDefault="003C4D8D" w:rsidP="003C4D8D">
      <w:pPr>
        <w:pStyle w:val="NumriData"/>
        <w:rPr>
          <w:lang w:val="sq-AL"/>
        </w:rPr>
      </w:pPr>
      <w:r w:rsidRPr="00FA4B13">
        <w:rPr>
          <w:lang w:val="sq-AL"/>
        </w:rPr>
        <w:t>Nr.274, datë 6.4.2011</w:t>
      </w:r>
      <w:r w:rsidRPr="00FA4B13">
        <w:rPr>
          <w:lang w:val="sq-AL"/>
        </w:rPr>
        <w:br/>
        <w:t> </w:t>
      </w:r>
    </w:p>
    <w:p w:rsidR="003C4D8D" w:rsidRPr="00FA4B13" w:rsidRDefault="003C4D8D" w:rsidP="003C4D8D">
      <w:pPr>
        <w:pStyle w:val="Titulli"/>
        <w:rPr>
          <w:lang w:val="sq-AL"/>
        </w:rPr>
      </w:pPr>
      <w:r w:rsidRPr="00FA4B13">
        <w:rPr>
          <w:lang w:val="sq-AL"/>
        </w:rPr>
        <w:t>PËR SHPRONËSIMIN, PËR INTERES PUBLIK, TË PRONARËVE TË PASURIVE TË PALUAJTSHME, PRONË PRIVATE, QË PREKEN NGA NDËRTIMI I RRUGËS QË LIDH NDËRTESËN E RE TË QENDRËS DISPEÇER DHE ZYRAT E OPERATORIT TË SISTEMIT TË TRANSMETIMIT (OST) SHA, ME NËNSTACIONIN 400 KV, KASHAR, TIRANË</w:t>
      </w:r>
    </w:p>
    <w:p w:rsidR="003C4D8D" w:rsidRPr="00FA4B13" w:rsidRDefault="003C4D8D" w:rsidP="003C4D8D">
      <w:pPr>
        <w:pStyle w:val="Paragrafi"/>
        <w:rPr>
          <w:lang w:val="sq-AL"/>
        </w:rPr>
      </w:pPr>
    </w:p>
    <w:p w:rsidR="003C4D8D" w:rsidRPr="00FA4B13" w:rsidRDefault="003C4D8D" w:rsidP="003C4D8D">
      <w:pPr>
        <w:pStyle w:val="Paragrafi"/>
        <w:rPr>
          <w:lang w:val="sq-AL"/>
        </w:rPr>
      </w:pPr>
      <w:r w:rsidRPr="00FA4B13">
        <w:rPr>
          <w:lang w:val="sq-AL"/>
        </w:rPr>
        <w:t>Në mbështetje të nenit 100 të Kushtetutës dhe të neneve 5 pika 1 20 e 21 të ligjit nr.8561, datë 22.12.1999 “Për shpronësimet dhe marrjen në përdorim të përkohshëm të pasurisë, pronë private, për interes publik”, me propozimin e Ministrit të Ekonomisë, Tregtisë dhe Energjetikës, Këshilli i Ministrave</w:t>
      </w:r>
    </w:p>
    <w:p w:rsidR="003C4D8D" w:rsidRPr="00FA4B13" w:rsidRDefault="003C4D8D" w:rsidP="003C4D8D">
      <w:pPr>
        <w:pStyle w:val="Paragrafi"/>
        <w:rPr>
          <w:lang w:val="sq-AL"/>
        </w:rPr>
      </w:pPr>
    </w:p>
    <w:p w:rsidR="003C4D8D" w:rsidRPr="00FA4B13" w:rsidRDefault="003C4D8D" w:rsidP="003C4D8D">
      <w:pPr>
        <w:pStyle w:val="VENDOSI"/>
        <w:rPr>
          <w:lang w:val="sq-AL"/>
        </w:rPr>
      </w:pPr>
      <w:r w:rsidRPr="00FA4B13">
        <w:rPr>
          <w:lang w:val="sq-AL"/>
        </w:rPr>
        <w:t>VENDOSI:</w:t>
      </w:r>
    </w:p>
    <w:p w:rsidR="003C4D8D" w:rsidRPr="00FA4B13" w:rsidRDefault="003C4D8D" w:rsidP="003C4D8D">
      <w:pPr>
        <w:pStyle w:val="Paragrafi"/>
        <w:rPr>
          <w:lang w:val="sq-AL"/>
        </w:rPr>
      </w:pPr>
    </w:p>
    <w:p w:rsidR="003C4D8D" w:rsidRPr="00FA4B13" w:rsidRDefault="003C4D8D" w:rsidP="003C4D8D">
      <w:pPr>
        <w:pStyle w:val="Paragrafi"/>
        <w:rPr>
          <w:lang w:val="sq-AL"/>
        </w:rPr>
      </w:pPr>
      <w:r w:rsidRPr="00FA4B13">
        <w:rPr>
          <w:lang w:val="sq-AL"/>
        </w:rPr>
        <w:t>1. Shpronësimin, për interes publik, të pronarëve të pasurive të paluajtshme, pronë private, që preken nga ndërtimi i rrugës që lidh ndërtesën e re të qendrës dispeçer dhe zyrat e Operatorit të Sistemit të Transmetimit (OST) sh.a., me nënstacionin 400 kV, Kashar, Tiranë, sipas tabelës, që i bashkëlidhet këtij vendimi.</w:t>
      </w:r>
    </w:p>
    <w:p w:rsidR="003C4D8D" w:rsidRPr="00FA4B13" w:rsidRDefault="003C4D8D" w:rsidP="003C4D8D">
      <w:pPr>
        <w:pStyle w:val="Paragrafi"/>
        <w:rPr>
          <w:lang w:val="sq-AL"/>
        </w:rPr>
      </w:pPr>
      <w:r w:rsidRPr="00FA4B13">
        <w:rPr>
          <w:lang w:val="sq-AL"/>
        </w:rPr>
        <w:t>2. Shpronësimi të bëhet në favor të “OST” sh.a.</w:t>
      </w:r>
    </w:p>
    <w:p w:rsidR="003C4D8D" w:rsidRPr="00FA4B13" w:rsidRDefault="003C4D8D" w:rsidP="003C4D8D">
      <w:pPr>
        <w:pStyle w:val="Paragrafi"/>
        <w:rPr>
          <w:lang w:val="sq-AL"/>
        </w:rPr>
      </w:pPr>
      <w:r w:rsidRPr="00FA4B13">
        <w:rPr>
          <w:lang w:val="sq-AL"/>
        </w:rPr>
        <w:t>3. Pronarët e pasurive të paluajtshme, që shpronësohen, të kompensohen në lekë, në vlerë të plotë, sipas masës përkatëse të kompensimit, që paraqitet në tabelën bashkëlidhur këtij vendimi, për sipërfaqen prej 8 535 (tetë mijë e pesëqind e tridhjetë e pesë) m² tokë bujqësore arë, vlerësuar në shumën e përgjithshme prej 3 993 276 (tre milionë e nëntëqind e nëntëdhjetë e tre mijë e dyqind e shtatëdhjetë e gjashtë) lekësh.</w:t>
      </w:r>
    </w:p>
    <w:p w:rsidR="003C4D8D" w:rsidRPr="00FA4B13" w:rsidRDefault="003C4D8D" w:rsidP="003C4D8D">
      <w:pPr>
        <w:pStyle w:val="Paragrafi"/>
        <w:rPr>
          <w:lang w:val="sq-AL"/>
        </w:rPr>
      </w:pPr>
      <w:r w:rsidRPr="00FA4B13">
        <w:rPr>
          <w:lang w:val="sq-AL"/>
        </w:rPr>
        <w:t>4. Vlera e përgjithshme e shpronësimit, prej 3 993 276 (tre milionë e nëntëqind e nëntëdhjetë e tre mijë e dyqind e shtatëdhjetë e gjashtë) lekësh, të përballohet nga fondet e “OST” sh.a.</w:t>
      </w:r>
    </w:p>
    <w:p w:rsidR="003C4D8D" w:rsidRPr="00FA4B13" w:rsidRDefault="003C4D8D" w:rsidP="003C4D8D">
      <w:pPr>
        <w:pStyle w:val="Paragrafi"/>
        <w:rPr>
          <w:lang w:val="sq-AL"/>
        </w:rPr>
      </w:pPr>
      <w:r w:rsidRPr="00FA4B13">
        <w:rPr>
          <w:lang w:val="sq-AL"/>
        </w:rPr>
        <w:t>5. Vlera e shpenzimeve procedurale të shpronësimit, në shumën 740 000 (shtatëqind e dyzet mijë) lekë, të përballohet nga “OST” sh.a., si subjekt kërkues i këtij shpronësimi.</w:t>
      </w:r>
    </w:p>
    <w:p w:rsidR="003C4D8D" w:rsidRPr="00FA4B13" w:rsidRDefault="003C4D8D" w:rsidP="003C4D8D">
      <w:pPr>
        <w:pStyle w:val="Paragrafi"/>
        <w:rPr>
          <w:lang w:val="sq-AL"/>
        </w:rPr>
      </w:pPr>
      <w:r w:rsidRPr="00FA4B13">
        <w:rPr>
          <w:lang w:val="sq-AL"/>
        </w:rPr>
        <w:t>6. Shpronësimi të fillojë brenda muajit maj 2011 dhe të përfundojë brenda muajit nëntor 2011.</w:t>
      </w:r>
    </w:p>
    <w:p w:rsidR="003C4D8D" w:rsidRPr="00FA4B13" w:rsidRDefault="003C4D8D" w:rsidP="003C4D8D">
      <w:pPr>
        <w:pStyle w:val="Paragrafi"/>
        <w:rPr>
          <w:lang w:val="sq-AL"/>
        </w:rPr>
      </w:pPr>
      <w:r w:rsidRPr="00FA4B13">
        <w:rPr>
          <w:lang w:val="sq-AL"/>
        </w:rPr>
        <w:t>7. Pagesa e të shpronësuarve të bëhet pas paraqitjes së dokumenteve të pronësisë, sipas ligjit nr.8561, datë 22.12.1999.</w:t>
      </w:r>
    </w:p>
    <w:p w:rsidR="003C4D8D" w:rsidRPr="00FA4B13" w:rsidRDefault="003C4D8D" w:rsidP="003C4D8D">
      <w:pPr>
        <w:pStyle w:val="Paragrafi"/>
        <w:rPr>
          <w:lang w:val="sq-AL"/>
        </w:rPr>
      </w:pPr>
      <w:r w:rsidRPr="00FA4B13">
        <w:rPr>
          <w:lang w:val="sq-AL"/>
        </w:rPr>
        <w:t>8. Punimet për ndërtimin e rrugës që lidh ndërtesën e re të qendrës dispeçer dhe zyrat të Operatorit të Sistemit të Transmetimit (OST) sh.a., me nënstacionin 400 kV, Kashar, Tiranë, të përfundojnë brenda muajit nëntor 2011.</w:t>
      </w:r>
    </w:p>
    <w:p w:rsidR="003C4D8D" w:rsidRPr="00FA4B13" w:rsidRDefault="003C4D8D" w:rsidP="003C4D8D">
      <w:pPr>
        <w:pStyle w:val="Paragrafi"/>
        <w:rPr>
          <w:lang w:val="sq-AL"/>
        </w:rPr>
      </w:pPr>
      <w:r w:rsidRPr="00FA4B13">
        <w:rPr>
          <w:lang w:val="sq-AL"/>
        </w:rPr>
        <w:t>9. Ngarkohen Ministria e Ekonomisë, Tregtisë dhe Energjetikës, Zyra Qendrore e Regjistrimit të Pasurive të Paluajtshme dhe “OST” sh.a. për zbatimin e këtij vendimi.</w:t>
      </w:r>
    </w:p>
    <w:p w:rsidR="003C4D8D" w:rsidRPr="00FA4B13" w:rsidRDefault="003C4D8D" w:rsidP="003C4D8D">
      <w:pPr>
        <w:pStyle w:val="Paragrafi"/>
        <w:rPr>
          <w:lang w:val="sq-AL"/>
        </w:rPr>
      </w:pPr>
      <w:r w:rsidRPr="00FA4B13">
        <w:rPr>
          <w:lang w:val="sq-AL"/>
        </w:rPr>
        <w:t>Ky vendim hyn në fuqi menjëherë dhe botohet në Fletoren Zyrtare.</w:t>
      </w:r>
    </w:p>
    <w:p w:rsidR="003C4D8D" w:rsidRPr="00FA4B13" w:rsidRDefault="003C4D8D" w:rsidP="003C4D8D">
      <w:pPr>
        <w:pStyle w:val="Paragrafi"/>
        <w:rPr>
          <w:lang w:val="sq-AL"/>
        </w:rPr>
      </w:pPr>
    </w:p>
    <w:p w:rsidR="003C4D8D" w:rsidRPr="00FA4B13" w:rsidRDefault="003C4D8D" w:rsidP="003C4D8D">
      <w:pPr>
        <w:pStyle w:val="Autoriteti"/>
        <w:rPr>
          <w:lang w:val="sq-AL"/>
        </w:rPr>
      </w:pPr>
      <w:r w:rsidRPr="00FA4B13">
        <w:rPr>
          <w:lang w:val="sq-AL"/>
        </w:rPr>
        <w:t>KRYEMINISTRI </w:t>
      </w:r>
    </w:p>
    <w:p w:rsidR="003E172F" w:rsidRDefault="003C4D8D" w:rsidP="003C4D8D">
      <w:pPr>
        <w:pStyle w:val="AutoritetiEmer"/>
      </w:pPr>
      <w:r w:rsidRPr="00FA4B13">
        <w:t>Sali Berisha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52AA6">
      <w:r>
        <w:separator/>
      </w:r>
    </w:p>
  </w:endnote>
  <w:endnote w:type="continuationSeparator" w:id="0">
    <w:p w:rsidR="00000000" w:rsidRDefault="00452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52AA6">
      <w:r>
        <w:separator/>
      </w:r>
    </w:p>
  </w:footnote>
  <w:footnote w:type="continuationSeparator" w:id="0">
    <w:p w:rsidR="00000000" w:rsidRDefault="00452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4D8D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C4D8D"/>
    <w:rsid w:val="003E172F"/>
    <w:rsid w:val="003E4EDB"/>
    <w:rsid w:val="003E73B7"/>
    <w:rsid w:val="003F1DE3"/>
    <w:rsid w:val="004122D8"/>
    <w:rsid w:val="0041784A"/>
    <w:rsid w:val="00446661"/>
    <w:rsid w:val="00452AA6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C76F9F-6E8F-4E8F-AC59-96742A448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