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74" w:rsidRPr="00970C68" w:rsidRDefault="00EB4874" w:rsidP="00EB4874">
      <w:pPr>
        <w:pStyle w:val="Akti"/>
        <w:rPr>
          <w:lang w:val="sq-AL"/>
        </w:rPr>
      </w:pPr>
      <w:bookmarkStart w:id="0" w:name="_GoBack"/>
      <w:bookmarkEnd w:id="0"/>
      <w:r w:rsidRPr="00970C68">
        <w:rPr>
          <w:lang w:val="sq-AL"/>
        </w:rPr>
        <w:t>Vendim</w:t>
      </w:r>
    </w:p>
    <w:p w:rsidR="00EB4874" w:rsidRPr="00970C68" w:rsidRDefault="00EB4874" w:rsidP="00EB4874">
      <w:pPr>
        <w:pStyle w:val="NumriData"/>
        <w:rPr>
          <w:lang w:val="sq-AL"/>
        </w:rPr>
      </w:pPr>
      <w:r w:rsidRPr="00970C68">
        <w:rPr>
          <w:lang w:val="sq-AL"/>
        </w:rPr>
        <w:t>Nr.304, datë 6.4.2011</w:t>
      </w:r>
    </w:p>
    <w:p w:rsidR="00EB4874" w:rsidRPr="00970C68" w:rsidRDefault="00EB4874" w:rsidP="00EB4874">
      <w:pPr>
        <w:pStyle w:val="Paragrafi"/>
        <w:rPr>
          <w:rFonts w:cs="Times New Roman"/>
          <w:lang w:val="sq-AL"/>
        </w:rPr>
      </w:pPr>
    </w:p>
    <w:p w:rsidR="00EB4874" w:rsidRPr="00970C68" w:rsidRDefault="00EB4874" w:rsidP="00EB4874">
      <w:pPr>
        <w:pStyle w:val="Titulli"/>
        <w:rPr>
          <w:lang w:val="sq-AL"/>
        </w:rPr>
      </w:pPr>
      <w:r w:rsidRPr="00970C68">
        <w:rPr>
          <w:lang w:val="sq-AL"/>
        </w:rPr>
        <w:t xml:space="preserve">Për një shtesë fondi në buxhetin e vitit 2011, miratuar për ministrinë e turizmit, kulturës, rinisë dhe sporteve, për shpërblimin e lojtarëve dhe të trajnerit të ekipit kombëtar të futbollit, për rezultatin e arritur dhe nivelin e lartë sportiv të treguar në ndeshjen kualifikuese të kampionatit europian 2012, </w:t>
      </w:r>
    </w:p>
    <w:p w:rsidR="00EB4874" w:rsidRPr="00970C68" w:rsidRDefault="00EB4874" w:rsidP="00EB4874">
      <w:pPr>
        <w:pStyle w:val="Titulli"/>
        <w:rPr>
          <w:lang w:val="sq-AL"/>
        </w:rPr>
      </w:pPr>
      <w:r w:rsidRPr="00970C68">
        <w:rPr>
          <w:lang w:val="sq-AL"/>
        </w:rPr>
        <w:t>Shqipëri-Bjellorusi</w:t>
      </w:r>
    </w:p>
    <w:p w:rsidR="00EB4874" w:rsidRPr="00970C68" w:rsidRDefault="00EB4874" w:rsidP="00EB4874">
      <w:pPr>
        <w:pStyle w:val="Paragrafi"/>
        <w:rPr>
          <w:rFonts w:cs="Times New Roman"/>
          <w:lang w:val="sq-AL"/>
        </w:rPr>
      </w:pPr>
    </w:p>
    <w:p w:rsidR="00EB4874" w:rsidRPr="00970C68" w:rsidRDefault="00EB4874" w:rsidP="00EB4874">
      <w:pPr>
        <w:pStyle w:val="Paragrafi"/>
        <w:rPr>
          <w:lang w:val="sq-AL"/>
        </w:rPr>
      </w:pPr>
      <w:r w:rsidRPr="00970C68">
        <w:rPr>
          <w:lang w:val="sq-AL"/>
        </w:rPr>
        <w:t>Në mbështetje të nenit 100 të Kushtetutës, të neneve 5 e 45 të ligjit nr.9936, datë 26.6.2008 “Për menaxhimin e sistemit buxhetor në Republikën e Shqipërisë” dhe të nenit 13 të ligjit nr.10 355, datë 2.12.2010 “Për buxhetin e vitit 2011”, me propozimin e Kryeministrit, Këshilli i Ministrave</w:t>
      </w:r>
    </w:p>
    <w:p w:rsidR="00EB4874" w:rsidRPr="00970C68" w:rsidRDefault="00EB4874" w:rsidP="00EB4874">
      <w:pPr>
        <w:pStyle w:val="Paragrafi"/>
        <w:rPr>
          <w:lang w:val="sq-AL"/>
        </w:rPr>
      </w:pPr>
    </w:p>
    <w:p w:rsidR="00EB4874" w:rsidRPr="00970C68" w:rsidRDefault="00EB4874" w:rsidP="00EB4874">
      <w:pPr>
        <w:pStyle w:val="VENDOSI"/>
        <w:rPr>
          <w:lang w:val="sq-AL"/>
        </w:rPr>
      </w:pPr>
      <w:r w:rsidRPr="00970C68">
        <w:rPr>
          <w:lang w:val="sq-AL"/>
        </w:rPr>
        <w:t>Vendosi:</w:t>
      </w:r>
    </w:p>
    <w:p w:rsidR="00EB4874" w:rsidRPr="00970C68" w:rsidRDefault="00EB4874" w:rsidP="00EB4874">
      <w:pPr>
        <w:pStyle w:val="Paragrafi"/>
        <w:rPr>
          <w:rFonts w:cs="Times New Roman"/>
          <w:lang w:val="sq-AL"/>
        </w:rPr>
      </w:pPr>
    </w:p>
    <w:p w:rsidR="00EB4874" w:rsidRPr="00970C68" w:rsidRDefault="00EB4874" w:rsidP="00EB4874">
      <w:pPr>
        <w:pStyle w:val="Paragrafi"/>
        <w:rPr>
          <w:lang w:val="sq-AL"/>
        </w:rPr>
      </w:pPr>
      <w:r w:rsidRPr="00970C68">
        <w:rPr>
          <w:lang w:val="sq-AL"/>
        </w:rPr>
        <w:t>1. Ministrisë së Turizmit, Kulturës, Rinisë dhe Sporteve në buxhetin e miratuar për vitin 3011, në programin “Zhvillimi i sportit”, t’i shtohet kundërvlefta në lekë e fondit prej 225 000 (dyqind e njëzet e pesë mijë) eurosh, për shpërblimin e lojtarëve të ekipit kombëtar dhe të trajnerit të tij, z.Josip Kuze, për rezultatin e arritur dhe nivelin e lartë sportiv të treguar në ndeshjen kualifikuese të Kampionatit Europian 2012, Shqipëri-Bjellorusi, zhvilluar në datën 26 mars 2011, sipas preventivit që i bashkëlidhet këtij vendimi.</w:t>
      </w:r>
    </w:p>
    <w:p w:rsidR="00EB4874" w:rsidRPr="00970C68" w:rsidRDefault="00EB4874" w:rsidP="00EB4874">
      <w:pPr>
        <w:pStyle w:val="Paragrafi"/>
        <w:rPr>
          <w:lang w:val="sq-AL"/>
        </w:rPr>
      </w:pPr>
      <w:r w:rsidRPr="00970C68">
        <w:rPr>
          <w:lang w:val="sq-AL"/>
        </w:rPr>
        <w:t>2. Ky fond të përballohet nga fondi rezervë i Buxhetit të Shtetit.</w:t>
      </w:r>
    </w:p>
    <w:p w:rsidR="00EB4874" w:rsidRPr="00970C68" w:rsidRDefault="00EB4874" w:rsidP="00EB4874">
      <w:pPr>
        <w:pStyle w:val="Paragrafi"/>
        <w:rPr>
          <w:lang w:val="sq-AL"/>
        </w:rPr>
      </w:pPr>
      <w:r w:rsidRPr="00970C68">
        <w:rPr>
          <w:lang w:val="sq-AL"/>
        </w:rPr>
        <w:t>3. Ngarkohen Ministria e Turizmit, Kulturës, Rinisë dhe Sporteve dhe Ministria e Financave për zbatimin e këtij vendimi.</w:t>
      </w:r>
    </w:p>
    <w:p w:rsidR="00EB4874" w:rsidRPr="00970C68" w:rsidRDefault="00EB4874" w:rsidP="00EB4874">
      <w:pPr>
        <w:pStyle w:val="Paragrafi"/>
        <w:rPr>
          <w:lang w:val="sq-AL"/>
        </w:rPr>
      </w:pPr>
      <w:r w:rsidRPr="00970C68">
        <w:rPr>
          <w:lang w:val="sq-AL"/>
        </w:rPr>
        <w:t>Ky vendim hyn në fuqi menjëherë.</w:t>
      </w:r>
    </w:p>
    <w:p w:rsidR="00EB4874" w:rsidRPr="00970C68" w:rsidRDefault="00EB4874" w:rsidP="00EB4874">
      <w:pPr>
        <w:pStyle w:val="Autoriteti"/>
        <w:rPr>
          <w:lang w:val="sq-AL"/>
        </w:rPr>
      </w:pPr>
      <w:r w:rsidRPr="00970C68">
        <w:rPr>
          <w:lang w:val="sq-AL"/>
        </w:rPr>
        <w:t>Kryeministri</w:t>
      </w:r>
    </w:p>
    <w:p w:rsidR="00EB4874" w:rsidRPr="00970C68" w:rsidRDefault="00EB4874" w:rsidP="00EB4874">
      <w:pPr>
        <w:pStyle w:val="AutoritetiEmer"/>
        <w:rPr>
          <w:lang w:val="sq-AL"/>
        </w:rPr>
      </w:pPr>
      <w:r w:rsidRPr="00970C68">
        <w:rPr>
          <w:lang w:val="sq-AL"/>
        </w:rPr>
        <w:t>Sali Berisha</w:t>
      </w:r>
    </w:p>
    <w:sectPr w:rsidR="00EB4874" w:rsidRPr="00970C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4874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5673A"/>
    <w:rsid w:val="007877D3"/>
    <w:rsid w:val="007B4080"/>
    <w:rsid w:val="007F180F"/>
    <w:rsid w:val="00817EE7"/>
    <w:rsid w:val="008634B8"/>
    <w:rsid w:val="0089132F"/>
    <w:rsid w:val="008A6769"/>
    <w:rsid w:val="008B4EF7"/>
    <w:rsid w:val="008E30D1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B4874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E386E-77D2-4F3A-A950-AEEABAD0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2019-03-19T14:19:00Z</dcterms:created>
  <dcterms:modified xsi:type="dcterms:W3CDTF">2019-03-19T14:19:00Z</dcterms:modified>
</cp:coreProperties>
</file>