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B67" w:rsidRPr="00970C68" w:rsidRDefault="004F5B67" w:rsidP="004F5B67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4F5B67" w:rsidRPr="00970C68" w:rsidRDefault="004F5B67" w:rsidP="004F5B67">
      <w:pPr>
        <w:pStyle w:val="NumriData"/>
        <w:rPr>
          <w:rFonts w:cs="Times New Roman"/>
          <w:lang w:val="sq-AL"/>
        </w:rPr>
      </w:pPr>
      <w:r w:rsidRPr="00970C68">
        <w:rPr>
          <w:lang w:val="sq-AL"/>
        </w:rPr>
        <w:t>Nr.297, datë 14.4.2011</w:t>
      </w:r>
    </w:p>
    <w:p w:rsidR="004F5B67" w:rsidRPr="00970C68" w:rsidRDefault="004F5B67" w:rsidP="004F5B67">
      <w:pPr>
        <w:pStyle w:val="Paragrafi"/>
        <w:rPr>
          <w:rFonts w:cs="Times New Roman"/>
          <w:lang w:val="sq-AL"/>
        </w:rPr>
      </w:pPr>
    </w:p>
    <w:p w:rsidR="004F5B67" w:rsidRPr="00970C68" w:rsidRDefault="004F5B67" w:rsidP="004F5B67">
      <w:pPr>
        <w:pStyle w:val="Titulli"/>
        <w:rPr>
          <w:rFonts w:cs="Times New Roman"/>
          <w:lang w:val="sq-AL"/>
        </w:rPr>
      </w:pPr>
      <w:r w:rsidRPr="00970C68">
        <w:rPr>
          <w:lang w:val="sq-AL"/>
        </w:rPr>
        <w:t>PËR MIRATIMIN E DËMSHPËRBLIMIT FINANCIAR PËR  ISH-TË DËNUARIT POLITIKË TË REGJIMIT KOMUNIST</w:t>
      </w:r>
    </w:p>
    <w:p w:rsidR="004F5B67" w:rsidRPr="00970C68" w:rsidRDefault="004F5B67" w:rsidP="004F5B67">
      <w:pPr>
        <w:pStyle w:val="Paragrafi"/>
        <w:rPr>
          <w:rFonts w:cs="Times New Roman"/>
          <w:lang w:val="sq-AL"/>
        </w:rPr>
      </w:pPr>
    </w:p>
    <w:p w:rsidR="004F5B67" w:rsidRPr="00970C68" w:rsidRDefault="004F5B67" w:rsidP="004F5B67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4F5B67" w:rsidRPr="00970C68" w:rsidRDefault="004F5B67" w:rsidP="004F5B67">
      <w:pPr>
        <w:pStyle w:val="Paragrafi"/>
        <w:rPr>
          <w:rFonts w:cs="Times New Roman"/>
          <w:lang w:val="sq-AL"/>
        </w:rPr>
      </w:pPr>
    </w:p>
    <w:p w:rsidR="004F5B67" w:rsidRPr="00970C68" w:rsidRDefault="004F5B67" w:rsidP="004F5B67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4F5B67" w:rsidRPr="00970C68" w:rsidRDefault="004F5B67" w:rsidP="004F5B67">
      <w:pPr>
        <w:pStyle w:val="Paragrafi"/>
        <w:rPr>
          <w:rFonts w:cs="Times New Roman"/>
          <w:lang w:val="sq-AL"/>
        </w:rPr>
      </w:pPr>
    </w:p>
    <w:p w:rsidR="004F5B67" w:rsidRPr="00970C68" w:rsidRDefault="004F5B67" w:rsidP="004F5B67">
      <w:pPr>
        <w:pStyle w:val="Paragrafi"/>
        <w:rPr>
          <w:lang w:val="sq-AL"/>
        </w:rPr>
      </w:pPr>
      <w:r w:rsidRPr="00970C68">
        <w:rPr>
          <w:lang w:val="sq-AL"/>
        </w:rPr>
        <w:t>1. Miratimin e dëmshpërblimit financiar për ish-të dënuarit politikë dhe për familjarët e të dënuarve me dënim kapital, sipas listës së përfshirë në anekset “A”, “B” dhe “C”, që i bashkëlidhen këtij vendimi dhe janë pjesë përbërëse të tij.</w:t>
      </w:r>
    </w:p>
    <w:p w:rsidR="004F5B67" w:rsidRPr="00970C68" w:rsidRDefault="004F5B67" w:rsidP="004F5B67">
      <w:pPr>
        <w:pStyle w:val="Paragrafi"/>
        <w:rPr>
          <w:lang w:val="sq-AL"/>
        </w:rPr>
      </w:pPr>
      <w:r w:rsidRPr="00970C68">
        <w:rPr>
          <w:lang w:val="sq-AL"/>
        </w:rPr>
        <w:t>2. Masa e dëmshpërblimit për ish-të dënuarit politikë dhe familjarët e të dënuarve me dënim kapital, të bëhet me këste, sipas kritereve e kufijve të përcaktuar në nenin 12 të ligjit nr.9831, datë 12.11.2007 “Për dëmshpërblimin e ish-të dënuarve politikë të regjimit komunist”, të ndryshuar.</w:t>
      </w:r>
    </w:p>
    <w:p w:rsidR="004F5B67" w:rsidRPr="00970C68" w:rsidRDefault="004F5B67" w:rsidP="004F5B67">
      <w:pPr>
        <w:pStyle w:val="Paragrafi"/>
        <w:rPr>
          <w:lang w:val="sq-AL"/>
        </w:rPr>
      </w:pPr>
      <w:r w:rsidRPr="00970C68">
        <w:rPr>
          <w:lang w:val="sq-AL"/>
        </w:rPr>
        <w:t>3. Shuma e llogaritur transferohet në një llogari speciale në Bankën e Shqipërisë. Pagesa e dëmshpërblimit, për secilin përfitues, bëhet nga Ministria e Financave, në llogaritë personale të këtyre përfituesve, të hapura në bankat e nivelit të dytë, të përzgjedhura sipas nenit 33 të ligjit nr.9831, datë 12.11.2007, të ndryshuar.</w:t>
      </w:r>
    </w:p>
    <w:p w:rsidR="004F5B67" w:rsidRPr="00970C68" w:rsidRDefault="004F5B67" w:rsidP="004F5B67">
      <w:pPr>
        <w:pStyle w:val="Paragrafi"/>
        <w:rPr>
          <w:lang w:val="sq-AL"/>
        </w:rPr>
      </w:pPr>
      <w:r w:rsidRPr="00970C68">
        <w:rPr>
          <w:lang w:val="sq-AL"/>
        </w:rPr>
        <w:t>4. Ngarkohen Ministri i Drejtësisë dhe Ministri i Financave për zbatimin e këtij vendimi.</w:t>
      </w:r>
    </w:p>
    <w:p w:rsidR="004F5B67" w:rsidRPr="00970C68" w:rsidRDefault="004F5B67" w:rsidP="004F5B67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 dhe botohet në Fletoren Zyrtare.</w:t>
      </w:r>
    </w:p>
    <w:p w:rsidR="004F5B67" w:rsidRPr="00970C68" w:rsidRDefault="004F5B67" w:rsidP="004F5B67">
      <w:pPr>
        <w:pStyle w:val="Paragrafi"/>
        <w:rPr>
          <w:lang w:val="sq-AL"/>
        </w:rPr>
      </w:pPr>
    </w:p>
    <w:p w:rsidR="004F5B67" w:rsidRPr="00970C68" w:rsidRDefault="004F5B67" w:rsidP="004F5B67">
      <w:pPr>
        <w:pStyle w:val="Autoriteti"/>
        <w:rPr>
          <w:lang w:val="sq-AL"/>
        </w:rPr>
      </w:pPr>
      <w:r w:rsidRPr="00970C68">
        <w:rPr>
          <w:lang w:val="sq-AL"/>
        </w:rPr>
        <w:t xml:space="preserve">Kryeministri </w:t>
      </w:r>
    </w:p>
    <w:p w:rsidR="004F5B67" w:rsidRPr="00970C68" w:rsidRDefault="004F5B67" w:rsidP="004F5B67">
      <w:pPr>
        <w:pStyle w:val="AutoritetiEmer"/>
        <w:rPr>
          <w:lang w:val="sq-AL"/>
        </w:rPr>
      </w:pPr>
      <w:r w:rsidRPr="00970C68">
        <w:rPr>
          <w:lang w:val="sq-AL"/>
        </w:rPr>
        <w:t>Sali Berisha</w:t>
      </w:r>
    </w:p>
    <w:sectPr w:rsidR="004F5B67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5B6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4F5B67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4C0B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6FF10C-C627-4475-8D80-7AEE32E6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