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EEC" w:rsidRPr="00970C68" w:rsidRDefault="00DB4EEC" w:rsidP="00DB4EEC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DB4EEC" w:rsidRPr="00970C68" w:rsidRDefault="00DB4EEC" w:rsidP="00DB4EEC">
      <w:pPr>
        <w:pStyle w:val="NumriData"/>
        <w:rPr>
          <w:rFonts w:cs="Times New Roman"/>
          <w:lang w:val="sq-AL"/>
        </w:rPr>
      </w:pPr>
      <w:r w:rsidRPr="00970C68">
        <w:rPr>
          <w:lang w:val="sq-AL"/>
        </w:rPr>
        <w:t>Nr.298, datë 14.4.2011</w:t>
      </w:r>
    </w:p>
    <w:p w:rsidR="00DB4EEC" w:rsidRPr="00970C68" w:rsidRDefault="00DB4EEC" w:rsidP="00DB4EEC">
      <w:pPr>
        <w:pStyle w:val="Paragrafi"/>
        <w:rPr>
          <w:rFonts w:cs="Times New Roman"/>
          <w:lang w:val="sq-AL"/>
        </w:rPr>
      </w:pPr>
    </w:p>
    <w:p w:rsidR="00DB4EEC" w:rsidRPr="00970C68" w:rsidRDefault="00DB4EEC" w:rsidP="00DB4EEC">
      <w:pPr>
        <w:pStyle w:val="Titulli"/>
        <w:rPr>
          <w:rFonts w:cs="Times New Roman"/>
          <w:lang w:val="sq-AL"/>
        </w:rPr>
      </w:pPr>
      <w:r w:rsidRPr="00970C68">
        <w:rPr>
          <w:lang w:val="sq-AL"/>
        </w:rPr>
        <w:t>PËR DISA NDRYSHIME NË VENDIMIN NR.212, DATË 7.4.2005  TË KËSHILLIT TË MINISTRAVE “PËR SHPRONËSIMIN, PËR INTERES PUBLIK, TË PRONARËVE TË PASURIVE  TË PALUAJTSHME, PRONË PRIVATE, QË PREKEN NGA PROJEKTI I RISTRUKTURIMIT TË AEROPORTIT “NËNË TEREZA” SHA”,  TË NDRYSHUAR</w:t>
      </w:r>
    </w:p>
    <w:p w:rsidR="00DB4EEC" w:rsidRPr="00970C68" w:rsidRDefault="00DB4EEC" w:rsidP="00DB4EEC">
      <w:pPr>
        <w:pStyle w:val="Titulli"/>
        <w:rPr>
          <w:rFonts w:cs="Times New Roman"/>
          <w:lang w:val="sq-AL"/>
        </w:rPr>
      </w:pPr>
    </w:p>
    <w:p w:rsidR="00DB4EEC" w:rsidRPr="00970C68" w:rsidRDefault="00DB4EEC" w:rsidP="00DB4EEC">
      <w:pPr>
        <w:pStyle w:val="Paragrafi"/>
        <w:rPr>
          <w:lang w:val="sq-AL"/>
        </w:rPr>
      </w:pPr>
      <w:r w:rsidRPr="00970C68">
        <w:rPr>
          <w:lang w:val="sq-AL"/>
        </w:rPr>
        <w:t>Në mbështetje të nenit 100 të Kushtetutës, të neneve 5, pika 1, 20 e 21,  të ligjit nr.8561, datë 22.12.1999 “Për shpronësimet dhe marrjen në përdorim të përkohshëm të pasurisë pronë private për interes publik” dhe të ligjit nr.10 190, datë 26.11.2009 “Për buxhetin e vitit 2010”, të ndryshuar, me propozimin e Ministrit të Punëve Publike dhe Transportit, Këshilli i Ministrave</w:t>
      </w:r>
    </w:p>
    <w:p w:rsidR="00DB4EEC" w:rsidRPr="00970C68" w:rsidRDefault="00DB4EEC" w:rsidP="00DB4EEC">
      <w:pPr>
        <w:pStyle w:val="Paragrafi"/>
        <w:rPr>
          <w:rFonts w:cs="Times New Roman"/>
          <w:lang w:val="sq-AL"/>
        </w:rPr>
      </w:pPr>
    </w:p>
    <w:p w:rsidR="00DB4EEC" w:rsidRPr="00970C68" w:rsidRDefault="00DB4EEC" w:rsidP="00DB4EEC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DB4EEC" w:rsidRPr="00970C68" w:rsidRDefault="00DB4EEC" w:rsidP="00DB4EEC">
      <w:pPr>
        <w:pStyle w:val="Paragrafi"/>
        <w:rPr>
          <w:rFonts w:cs="Times New Roman"/>
          <w:lang w:val="sq-AL"/>
        </w:rPr>
      </w:pPr>
    </w:p>
    <w:p w:rsidR="00DB4EEC" w:rsidRPr="00970C68" w:rsidRDefault="00DB4EEC" w:rsidP="00DB4EEC">
      <w:pPr>
        <w:pStyle w:val="Paragrafi"/>
        <w:rPr>
          <w:lang w:val="sq-AL"/>
        </w:rPr>
      </w:pPr>
      <w:r w:rsidRPr="00970C68">
        <w:rPr>
          <w:lang w:val="sq-AL"/>
        </w:rPr>
        <w:t>1. Në vendimin nr.212, datë 7.4.2005 të Këshillit të Ministrave, të ndryshuar, të bëhen këto ndryshime:</w:t>
      </w:r>
    </w:p>
    <w:p w:rsidR="00DB4EEC" w:rsidRPr="00970C68" w:rsidRDefault="00DB4EEC" w:rsidP="00DB4EEC">
      <w:pPr>
        <w:pStyle w:val="Paragrafi"/>
        <w:rPr>
          <w:lang w:val="sq-AL"/>
        </w:rPr>
      </w:pPr>
      <w:r w:rsidRPr="00970C68">
        <w:rPr>
          <w:lang w:val="sq-AL"/>
        </w:rPr>
        <w:t>Pika 5 ndryshohet, si më poshtë vijon:</w:t>
      </w:r>
    </w:p>
    <w:p w:rsidR="00DB4EEC" w:rsidRPr="00970C68" w:rsidRDefault="00DB4EEC" w:rsidP="00DB4EEC">
      <w:pPr>
        <w:pStyle w:val="Paragrafi"/>
        <w:rPr>
          <w:lang w:val="sq-AL"/>
        </w:rPr>
      </w:pPr>
      <w:r w:rsidRPr="00970C68">
        <w:rPr>
          <w:lang w:val="sq-AL"/>
        </w:rPr>
        <w:t>“5. Vlera e përgjithshme e shpronësimit  prej 38 811 252 (tridhjetë e tetë milionë e tetëqind e njëmbëdhjetë mijë e dyqind e pesëdhjetë e dy) lekësh, të përballohet nga “Llogaria e veçantë” e Ministrisë së Financave pranë Bankës së Shqipërisë “Fondi  i shpronësimeve.”.</w:t>
      </w:r>
    </w:p>
    <w:p w:rsidR="00DB4EEC" w:rsidRPr="00970C68" w:rsidRDefault="00DB4EEC" w:rsidP="00DB4EEC">
      <w:pPr>
        <w:pStyle w:val="Paragrafi"/>
        <w:rPr>
          <w:lang w:val="sq-AL"/>
        </w:rPr>
      </w:pPr>
      <w:r w:rsidRPr="00970C68">
        <w:rPr>
          <w:lang w:val="sq-AL"/>
        </w:rPr>
        <w:t>2. Pika 6 ndryshohet, si më poshtë vijon:</w:t>
      </w:r>
    </w:p>
    <w:p w:rsidR="00DB4EEC" w:rsidRPr="00970C68" w:rsidRDefault="00DB4EEC" w:rsidP="00DB4EEC">
      <w:pPr>
        <w:pStyle w:val="Paragrafi"/>
        <w:rPr>
          <w:lang w:val="sq-AL"/>
        </w:rPr>
      </w:pPr>
      <w:r w:rsidRPr="00970C68">
        <w:rPr>
          <w:lang w:val="sq-AL"/>
        </w:rPr>
        <w:t>“6. Shpronësimi të përfundojë brenda datës 15.7.2011.”.</w:t>
      </w:r>
    </w:p>
    <w:p w:rsidR="00DB4EEC" w:rsidRPr="00970C68" w:rsidRDefault="00DB4EEC" w:rsidP="00DB4EEC">
      <w:pPr>
        <w:pStyle w:val="Paragrafi"/>
        <w:rPr>
          <w:lang w:val="sq-AL"/>
        </w:rPr>
      </w:pPr>
      <w:r w:rsidRPr="00970C68">
        <w:rPr>
          <w:lang w:val="sq-AL"/>
        </w:rPr>
        <w:t>Ky vendim hyn në fuqi menjëherë dhe botohet në Fletoren Zyrtare.</w:t>
      </w:r>
    </w:p>
    <w:p w:rsidR="00DB4EEC" w:rsidRPr="00970C68" w:rsidRDefault="00DB4EEC" w:rsidP="00DB4EEC">
      <w:pPr>
        <w:pStyle w:val="Paragrafi"/>
        <w:rPr>
          <w:rFonts w:cs="Times New Roman"/>
          <w:sz w:val="18"/>
          <w:szCs w:val="18"/>
          <w:lang w:val="sq-AL"/>
        </w:rPr>
      </w:pPr>
    </w:p>
    <w:p w:rsidR="00DB4EEC" w:rsidRPr="00970C68" w:rsidRDefault="00DB4EEC" w:rsidP="00DB4EEC">
      <w:pPr>
        <w:pStyle w:val="Autoriteti"/>
        <w:rPr>
          <w:lang w:val="sq-AL"/>
        </w:rPr>
      </w:pPr>
      <w:r w:rsidRPr="00970C68">
        <w:rPr>
          <w:lang w:val="sq-AL"/>
        </w:rPr>
        <w:t xml:space="preserve">Kryeministri </w:t>
      </w:r>
    </w:p>
    <w:p w:rsidR="00DB4EEC" w:rsidRPr="00970C68" w:rsidRDefault="00DB4EEC" w:rsidP="00DB4EEC">
      <w:pPr>
        <w:pStyle w:val="AutoritetiEmer"/>
        <w:rPr>
          <w:lang w:val="sq-AL"/>
        </w:rPr>
      </w:pPr>
      <w:r w:rsidRPr="00970C68">
        <w:rPr>
          <w:lang w:val="sq-AL"/>
        </w:rPr>
        <w:t xml:space="preserve">Sali Berisha </w:t>
      </w:r>
    </w:p>
    <w:sectPr w:rsidR="00DB4EEC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4EEC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25D1A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B4EEC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5B840D-A4C0-48BA-A5BF-6EFD2B71D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