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8FD" w:rsidRDefault="008C18FD" w:rsidP="008C18FD">
      <w:pPr>
        <w:pStyle w:val="Akti"/>
        <w:keepNext w:val="0"/>
      </w:pPr>
      <w:bookmarkStart w:id="0" w:name="_GoBack"/>
      <w:bookmarkEnd w:id="0"/>
      <w:r>
        <w:t xml:space="preserve">Vendim </w:t>
      </w:r>
    </w:p>
    <w:p w:rsidR="008C18FD" w:rsidRDefault="008C18FD" w:rsidP="008C18FD">
      <w:pPr>
        <w:pStyle w:val="NumriData"/>
        <w:keepNext w:val="0"/>
      </w:pPr>
      <w:r>
        <w:t>Nr.368, datë 14.4.2011</w:t>
      </w:r>
    </w:p>
    <w:p w:rsidR="008C18FD" w:rsidRDefault="008C18FD" w:rsidP="008C18FD">
      <w:pPr>
        <w:pStyle w:val="Paragrafi"/>
        <w:rPr>
          <w:rFonts w:cs="Times New Roman"/>
        </w:rPr>
      </w:pPr>
    </w:p>
    <w:p w:rsidR="008C18FD" w:rsidRDefault="008C18FD" w:rsidP="008C18FD">
      <w:pPr>
        <w:pStyle w:val="Titulli"/>
        <w:keepNext w:val="0"/>
      </w:pPr>
      <w:r>
        <w:t>Për disa shtesa dhe ndryshime në vendimin nr.424, datë 2.6.2010 të këshillit të ministrave “Për miratimin e rregullores për sistemin e akreditimit, organizimin dhe veprimtarinë e institucioneve të sigurimit të jashtëm të cilësisë”, të ndryshuar</w:t>
      </w:r>
    </w:p>
    <w:p w:rsidR="008C18FD" w:rsidRDefault="008C18FD" w:rsidP="008C18FD">
      <w:pPr>
        <w:pStyle w:val="Paragrafi"/>
        <w:rPr>
          <w:rFonts w:cs="Times New Roman"/>
        </w:rPr>
      </w:pPr>
    </w:p>
    <w:p w:rsidR="008C18FD" w:rsidRDefault="008C18FD" w:rsidP="008C18FD">
      <w:pPr>
        <w:pStyle w:val="BazLigjPropozues"/>
        <w:keepNext w:val="0"/>
      </w:pPr>
      <w:r>
        <w:t>Në mbështetje të nenit 100 të Kushtetutës dhe të pikës 2 të nenit 60 të ligjit nr.9741, datë 21.5.2007 “Për arsimin e lartë në Republikën e Shqipërisë”, të ndryshuar, me propozimin e Ministrit të Arsimit dhe të Shkencës, Këshilli i Ministrave</w:t>
      </w:r>
    </w:p>
    <w:p w:rsidR="008C18FD" w:rsidRDefault="008C18FD" w:rsidP="008C18FD">
      <w:pPr>
        <w:pStyle w:val="Paragrafi"/>
        <w:rPr>
          <w:rFonts w:cs="Times New Roman"/>
        </w:rPr>
      </w:pPr>
    </w:p>
    <w:p w:rsidR="008C18FD" w:rsidRDefault="008C18FD" w:rsidP="008C18FD">
      <w:pPr>
        <w:pStyle w:val="VENDOSI"/>
        <w:keepNext w:val="0"/>
      </w:pPr>
      <w:r>
        <w:t>Vendosi:</w:t>
      </w:r>
    </w:p>
    <w:p w:rsidR="008C18FD" w:rsidRDefault="008C18FD" w:rsidP="008C18FD">
      <w:pPr>
        <w:pStyle w:val="Paragrafi"/>
        <w:rPr>
          <w:rFonts w:cs="Times New Roman"/>
        </w:rPr>
      </w:pPr>
    </w:p>
    <w:p w:rsidR="008C18FD" w:rsidRDefault="008C18FD" w:rsidP="008C18FD">
      <w:pPr>
        <w:pStyle w:val="Paragrafi"/>
      </w:pPr>
      <w:r>
        <w:t>Në rregulloren “Për sistemin e akreditimit, organizimit dhe veprimtarinë e institucioneve të sigurimit të jashtëm të cilësisë”, që i bashkëlidhet vendimit nr.424, datë 2.6.2010 të Këshillit të Ministrave, të ndryshuar, të bëhen këto shtesa dhe ndryshime:</w:t>
      </w:r>
    </w:p>
    <w:p w:rsidR="008C18FD" w:rsidRDefault="008C18FD" w:rsidP="008C18FD">
      <w:pPr>
        <w:pStyle w:val="Paragrafi"/>
      </w:pPr>
      <w:r>
        <w:t>I. Në nenin 3 “Detyrat dhe veprimtaritë e Agjencisë Publike të Akreditimit të Arsimit të Lartë”, bëhen këto shtesa:</w:t>
      </w:r>
    </w:p>
    <w:p w:rsidR="008C18FD" w:rsidRDefault="008C18FD" w:rsidP="008C18FD">
      <w:pPr>
        <w:pStyle w:val="Paragrafi"/>
      </w:pPr>
      <w:r>
        <w:t>1. Në fund të pikës 5 shtohet paragrafi me këtë përmbajtje:</w:t>
      </w:r>
    </w:p>
    <w:p w:rsidR="008C18FD" w:rsidRDefault="008C18FD" w:rsidP="008C18FD">
      <w:pPr>
        <w:pStyle w:val="Paragrafi"/>
      </w:pPr>
      <w:r>
        <w:t>“Në kuadër të vlerësimit të programeve në fushat e shkencave të aplikuara dhe të shkencave mjekësore, ekspertët vlerësues së bashku me punonjës të APPAL-së ndërmarrin inspektime të mjediseve laboratorike dhe formimit praktik, si dhe shprehen nëse ato janë në përputhje me kërkesat e programit të studimit.”.</w:t>
      </w:r>
    </w:p>
    <w:p w:rsidR="008C18FD" w:rsidRDefault="008C18FD" w:rsidP="008C18FD">
      <w:pPr>
        <w:pStyle w:val="Paragrafi"/>
      </w:pPr>
      <w:r>
        <w:t>2. Pas pikës 6 shtohet pika 6.1 me këtë përmbajtje:</w:t>
      </w:r>
    </w:p>
    <w:p w:rsidR="008C18FD" w:rsidRDefault="008C18FD" w:rsidP="008C18FD">
      <w:pPr>
        <w:pStyle w:val="Paragrafi"/>
      </w:pPr>
      <w:r>
        <w:t xml:space="preserve">“6.1 APAAL-ja ka si funksion garantimin e cilësisë në vijimësi për periudhat ndërmjet dy akreditimeve. APAAL-ja ndërmerr verifikime në terren gjatë procesit të </w:t>
      </w:r>
      <w:r w:rsidRPr="00C85C4C">
        <w:rPr>
          <w:i/>
          <w:iCs/>
        </w:rPr>
        <w:t>ranging-ut.</w:t>
      </w:r>
      <w:r>
        <w:t xml:space="preserve"> Ekspertët e fushave përkatëse dhe punonjës të APAAL-së kryejnë kontrolle të drejtpërdrejta të dokumentacionit, janë të pranishëm në auditorë gjatë periudhës së provimeve dhe diplomimeve, si dhe në organizimin e konferencave shkencore etj.”.</w:t>
      </w:r>
    </w:p>
    <w:p w:rsidR="008C18FD" w:rsidRDefault="008C18FD" w:rsidP="008C18FD">
      <w:pPr>
        <w:pStyle w:val="Paragrafi"/>
      </w:pPr>
      <w:r>
        <w:t>II. Neni 6 ndryshohet, si më poshtë vijon:</w:t>
      </w:r>
    </w:p>
    <w:p w:rsidR="008C18FD" w:rsidRDefault="008C18FD" w:rsidP="008C18FD">
      <w:pPr>
        <w:pStyle w:val="Paragrafi"/>
      </w:pPr>
    </w:p>
    <w:p w:rsidR="008C18FD" w:rsidRDefault="008C18FD" w:rsidP="008C18FD">
      <w:pPr>
        <w:pStyle w:val="Paragrafi"/>
      </w:pPr>
    </w:p>
    <w:p w:rsidR="008C18FD" w:rsidRDefault="008C18FD" w:rsidP="008C18FD">
      <w:pPr>
        <w:pStyle w:val="Paragrafi"/>
      </w:pPr>
    </w:p>
    <w:p w:rsidR="008C18FD" w:rsidRDefault="008C18FD" w:rsidP="008C18FD">
      <w:pPr>
        <w:pStyle w:val="Paragrafi"/>
      </w:pPr>
    </w:p>
    <w:p w:rsidR="008C18FD" w:rsidRDefault="008C18FD" w:rsidP="008C18FD">
      <w:pPr>
        <w:pStyle w:val="NeniNr"/>
        <w:keepNext w:val="0"/>
      </w:pPr>
      <w:r>
        <w:t>“Neni 6</w:t>
      </w:r>
    </w:p>
    <w:p w:rsidR="008C18FD" w:rsidRDefault="008C18FD" w:rsidP="008C18FD">
      <w:pPr>
        <w:pStyle w:val="NeniTitull"/>
        <w:keepNext w:val="0"/>
      </w:pPr>
      <w:r>
        <w:t>Organizimi dhe funksionimi i Këshillit të Akreditimit</w:t>
      </w:r>
    </w:p>
    <w:p w:rsidR="008C18FD" w:rsidRDefault="008C18FD" w:rsidP="008C18FD">
      <w:pPr>
        <w:pStyle w:val="Paragrafi"/>
        <w:rPr>
          <w:rFonts w:cs="Times New Roman"/>
        </w:rPr>
      </w:pPr>
    </w:p>
    <w:p w:rsidR="008C18FD" w:rsidRDefault="008C18FD" w:rsidP="008C18FD">
      <w:pPr>
        <w:pStyle w:val="Paragrafi"/>
      </w:pPr>
      <w:r>
        <w:t>1. Këshilli i Akreditimit funksionon pranë Agjencisë Publike të Akreditimit të Arsimit të Lartë dhe organizohet sipas përcaktimeve të bëra në ligjin nr.9741, datë 21.5.2007 “Për arsimin e lartë në Republikën e Shqipërisë”, të ndryshuar.</w:t>
      </w:r>
    </w:p>
    <w:p w:rsidR="008C18FD" w:rsidRDefault="008C18FD" w:rsidP="008C18FD">
      <w:pPr>
        <w:pStyle w:val="Paragrafi"/>
      </w:pPr>
      <w:r>
        <w:t>2. Numri i anëtarëve të Këshillit të Akreditimit është 11 (njëmbëdhjetë), nga të cilët pesë anëtarë të këtij Këshilli janë pozuar nga institucionet e arsimit të lartë, 3 (tre) ekspertë të fushës, dy nga të cilët janë të huaj, të propozuar nga agjencitë ndërkombëtare të akreditimit, dhe një ekspert, përfaqësues i sektorit privat, një përfaqësues nga Ministria e Arsimit dhe Shkencës, një përfaqësues nga Këshilli i Arsimit të Lartë dhe Shkencës dhe një student i propozuar nga Këshilli Kombëtar Studentor.</w:t>
      </w:r>
    </w:p>
    <w:p w:rsidR="008C18FD" w:rsidRDefault="008C18FD" w:rsidP="008C18FD">
      <w:pPr>
        <w:pStyle w:val="Paragrafi"/>
      </w:pPr>
      <w:r>
        <w:t>3. Ministri i Arsimit dhe Shkencës emëron anëtarët e Këshillit të Akreditimit nga kandidatët e propozuar nga palët e përfaqësuara.</w:t>
      </w:r>
    </w:p>
    <w:p w:rsidR="008C18FD" w:rsidRDefault="008C18FD" w:rsidP="008C18FD">
      <w:pPr>
        <w:pStyle w:val="Paragrafi"/>
      </w:pPr>
      <w:r>
        <w:t xml:space="preserve">4. Kryetari i Këshillit të Akreditimit përzgjidhet nga kandidatët e propozuar nga ky Këshill. Ai emërohet dhe shkarkohet nga Kryeministri, me propozimin e Ministrit të Arsimit dhe </w:t>
      </w:r>
      <w:r>
        <w:lastRenderedPageBreak/>
        <w:t>Shkencës.</w:t>
      </w:r>
    </w:p>
    <w:p w:rsidR="008C18FD" w:rsidRDefault="008C18FD" w:rsidP="008C18FD">
      <w:pPr>
        <w:pStyle w:val="Paragrafi"/>
      </w:pPr>
      <w:r>
        <w:t>5. Këshilli i kryen veprimtaritë e tij në mënyrë të pavarur dhe në përputhje  me rregulloren e tij, e cila miratohet nga Ministri i Arsimit dhe Shkencës.</w:t>
      </w:r>
    </w:p>
    <w:p w:rsidR="008C18FD" w:rsidRDefault="008C18FD" w:rsidP="008C18FD">
      <w:pPr>
        <w:pStyle w:val="Paragrafi"/>
      </w:pPr>
      <w:r>
        <w:t>Vendimi i tyre duhet të jetë profesional, i paanshëm, transparent dhe koherent me vlerësimin e jashtëm të kryer nga ekspertët.</w:t>
      </w:r>
    </w:p>
    <w:p w:rsidR="008C18FD" w:rsidRDefault="008C18FD" w:rsidP="008C18FD">
      <w:pPr>
        <w:pStyle w:val="Paragrafi"/>
      </w:pPr>
      <w:r>
        <w:t xml:space="preserve">6. Për çështjet, të cilat nuk mbulohen nga ekspertiza e anëtarëve të Këshillit, apo dhe kur gjykohet e nevojshme, Këshilli mund të kërkojë edhe ekspertë apo konsulentë të jashtëm, që </w:t>
      </w:r>
      <w:r w:rsidRPr="002C20EF">
        <w:t>t</w:t>
      </w:r>
      <w:r w:rsidRPr="002C20EF">
        <w:rPr>
          <w:rFonts w:eastAsia="Arial Unicode MS"/>
        </w:rPr>
        <w:t>ë</w:t>
      </w:r>
      <w:r w:rsidRPr="002C20EF">
        <w:t xml:space="preserve"> </w:t>
      </w:r>
      <w:r>
        <w:t>asistojnë për formulimin e vendimeve.</w:t>
      </w:r>
    </w:p>
    <w:p w:rsidR="008C18FD" w:rsidRDefault="008C18FD" w:rsidP="008C18FD">
      <w:pPr>
        <w:pStyle w:val="Paragrafi"/>
      </w:pPr>
      <w:r>
        <w:t>7. Këshilli mblidhet jo më shumë se 9 (nëntë) herë në vit.</w:t>
      </w:r>
    </w:p>
    <w:p w:rsidR="008C18FD" w:rsidRDefault="008C18FD" w:rsidP="008C18FD">
      <w:pPr>
        <w:pStyle w:val="Paragrafi"/>
      </w:pPr>
      <w:r>
        <w:t>8. Anëtari i KA-së, që mungon në 1/3 e mbledhjeve, zëvendësohet.</w:t>
      </w:r>
    </w:p>
    <w:p w:rsidR="008C18FD" w:rsidRDefault="008C18FD" w:rsidP="008C18FD">
      <w:pPr>
        <w:pStyle w:val="Paragrafi"/>
      </w:pPr>
      <w:r>
        <w:t>9. Anëtarët e Këshillit të Akreditimit duhet të respektojnë aktet ligjore dhe nënligjore që rregullojnë konfliktin e interesit.</w:t>
      </w:r>
    </w:p>
    <w:p w:rsidR="008C18FD" w:rsidRDefault="008C18FD" w:rsidP="008C18FD">
      <w:pPr>
        <w:pStyle w:val="Paragrafi"/>
      </w:pPr>
      <w:r>
        <w:t>10. Mbledhja e Këshillit të Akreditimit zhvillohet kur marrin pjesë jo më pak se 8 (tetë) anëtarë të tij. Ajo nuk zhvillohet nëse dy ekspertët e huaj nuk janë të pranishëm.</w:t>
      </w:r>
    </w:p>
    <w:p w:rsidR="008C18FD" w:rsidRDefault="008C18FD" w:rsidP="008C18FD">
      <w:pPr>
        <w:pStyle w:val="Paragrafi"/>
      </w:pPr>
      <w:r>
        <w:t>11. Vendimet e Këshillit të Akreditimit merren me shumicë të cilësuar, prej 3/4 të të gjithë anëtarëve.”.</w:t>
      </w:r>
    </w:p>
    <w:p w:rsidR="008C18FD" w:rsidRDefault="008C18FD" w:rsidP="008C18FD">
      <w:pPr>
        <w:pStyle w:val="Paragrafi"/>
      </w:pPr>
      <w:r>
        <w:t>III. Neni 9 ndryshohet, si më poshtë vijon:</w:t>
      </w:r>
    </w:p>
    <w:p w:rsidR="008C18FD" w:rsidRDefault="008C18FD" w:rsidP="008C18FD">
      <w:pPr>
        <w:pStyle w:val="Paragrafi"/>
      </w:pPr>
    </w:p>
    <w:p w:rsidR="008C18FD" w:rsidRDefault="008C18FD" w:rsidP="008C18FD">
      <w:pPr>
        <w:pStyle w:val="NeniNr"/>
        <w:keepNext w:val="0"/>
      </w:pPr>
      <w:r>
        <w:t>“Neni 9</w:t>
      </w:r>
    </w:p>
    <w:p w:rsidR="008C18FD" w:rsidRDefault="008C18FD" w:rsidP="008C18FD">
      <w:pPr>
        <w:pStyle w:val="NeniTitull"/>
        <w:keepNext w:val="0"/>
      </w:pPr>
      <w:r>
        <w:t>Pagesa e anëtarëve të Këshillit të Akreditimit</w:t>
      </w:r>
    </w:p>
    <w:p w:rsidR="008C18FD" w:rsidRDefault="008C18FD" w:rsidP="008C18FD">
      <w:pPr>
        <w:pStyle w:val="Paragrafi"/>
        <w:rPr>
          <w:rFonts w:cs="Times New Roman"/>
        </w:rPr>
      </w:pPr>
    </w:p>
    <w:p w:rsidR="008C18FD" w:rsidRDefault="008C18FD" w:rsidP="008C18FD">
      <w:pPr>
        <w:pStyle w:val="Paragrafi"/>
      </w:pPr>
      <w:r>
        <w:t>1. Kryetari dhe anëtarët e Këshillit të Akreditimit të paguhen për çdo pjesëmarrje në mbledhje, përkatësisht, me 30 për qind dhe 20 për qind të pagës së sekretarit të përgjithshëm në ministri. Anëtarët, ekspertë të huaj, paguhen me një tarifë shërbimi konkurruese, jo më shumë se 600 (gjashtëqind) euro/ditë për çdo pjesëmarrje në mbledhje.</w:t>
      </w:r>
    </w:p>
    <w:p w:rsidR="008C18FD" w:rsidRDefault="008C18FD" w:rsidP="008C18FD">
      <w:pPr>
        <w:pStyle w:val="Paragrafi"/>
      </w:pPr>
      <w:r>
        <w:t>2. Për anëtarët e Këshillit të Akreditimit, ekspertë të huaj, mbulohen shpenzimet e udhëtimit dhe të qëndrimit në Republikën e Shqipërisë për çdo pjesëmarrje në mbledhje.”.</w:t>
      </w:r>
    </w:p>
    <w:p w:rsidR="008C18FD" w:rsidRDefault="008C18FD" w:rsidP="008C18FD">
      <w:pPr>
        <w:pStyle w:val="Paragrafi"/>
      </w:pPr>
      <w:r>
        <w:t>IV. Pas nenit 9 “Pagesa e anëtarëve të Këshillit të Akreditimit” shtohen nenet 9/1 dhe 9/2 me këtë përmbajtje:</w:t>
      </w:r>
    </w:p>
    <w:p w:rsidR="008C18FD" w:rsidRDefault="008C18FD" w:rsidP="008C18FD">
      <w:pPr>
        <w:pStyle w:val="Paragrafi"/>
      </w:pPr>
    </w:p>
    <w:p w:rsidR="008C18FD" w:rsidRDefault="008C18FD" w:rsidP="008C18FD">
      <w:pPr>
        <w:pStyle w:val="Paragrafi"/>
      </w:pPr>
    </w:p>
    <w:p w:rsidR="008C18FD" w:rsidRDefault="008C18FD" w:rsidP="008C18FD">
      <w:pPr>
        <w:pStyle w:val="Paragrafi"/>
      </w:pPr>
    </w:p>
    <w:p w:rsidR="008C18FD" w:rsidRDefault="008C18FD" w:rsidP="008C18FD">
      <w:pPr>
        <w:pStyle w:val="Paragrafi"/>
      </w:pPr>
    </w:p>
    <w:p w:rsidR="008C18FD" w:rsidRDefault="008C18FD" w:rsidP="008C18FD">
      <w:pPr>
        <w:pStyle w:val="Paragrafi"/>
      </w:pPr>
    </w:p>
    <w:p w:rsidR="008C18FD" w:rsidRDefault="008C18FD" w:rsidP="008C18FD">
      <w:pPr>
        <w:pStyle w:val="NeniNr"/>
        <w:keepNext w:val="0"/>
      </w:pPr>
      <w:r>
        <w:t>“Neni 9/1</w:t>
      </w:r>
    </w:p>
    <w:p w:rsidR="008C18FD" w:rsidRDefault="008C18FD" w:rsidP="008C18FD">
      <w:pPr>
        <w:pStyle w:val="NeniTitull"/>
        <w:keepNext w:val="0"/>
      </w:pPr>
      <w:r>
        <w:t>Pagesa e ekspertëve të huaj në grupin e vlerësimit të jashtëm</w:t>
      </w:r>
    </w:p>
    <w:p w:rsidR="008C18FD" w:rsidRDefault="008C18FD" w:rsidP="008C18FD">
      <w:pPr>
        <w:pStyle w:val="Paragrafi"/>
        <w:rPr>
          <w:rFonts w:cs="Times New Roman"/>
        </w:rPr>
      </w:pPr>
    </w:p>
    <w:p w:rsidR="008C18FD" w:rsidRDefault="008C18FD" w:rsidP="008C18FD">
      <w:pPr>
        <w:pStyle w:val="Paragrafi"/>
      </w:pPr>
      <w:r>
        <w:t>Ekspertët e huaj, anëtarë të grupit të vlerësimit të jashtëm institucional dhe të programeve të studimit, paguhen me një tarifë shërbimi konkurruese jo më shumë se 600 (gjashtëqind) euro/ditë për tri ditë. Procesi i një vlerësimi zgjat jo më shumë se tri ditë. Ekspertëve të huaj u mbulohen shpenzimet e udhëtimit e të qëndrimit në Republikën e Shqipërisë për çdo vlerësim të kryer.</w:t>
      </w:r>
    </w:p>
    <w:p w:rsidR="008C18FD" w:rsidRDefault="008C18FD" w:rsidP="008C18FD">
      <w:pPr>
        <w:pStyle w:val="Paragrafi"/>
      </w:pPr>
    </w:p>
    <w:p w:rsidR="008C18FD" w:rsidRDefault="008C18FD" w:rsidP="008C18FD">
      <w:pPr>
        <w:pStyle w:val="Paragrafi"/>
        <w:rPr>
          <w:rFonts w:cs="Times New Roman"/>
        </w:rPr>
      </w:pPr>
    </w:p>
    <w:p w:rsidR="008C18FD" w:rsidRDefault="008C18FD" w:rsidP="008C18FD">
      <w:pPr>
        <w:pStyle w:val="NeniNr"/>
        <w:keepNext w:val="0"/>
      </w:pPr>
      <w:r>
        <w:t>Neni 9/2</w:t>
      </w:r>
    </w:p>
    <w:p w:rsidR="008C18FD" w:rsidRDefault="008C18FD" w:rsidP="008C18FD">
      <w:pPr>
        <w:pStyle w:val="NeniTitull"/>
        <w:keepNext w:val="0"/>
      </w:pPr>
      <w:r>
        <w:t>Format e vlerësimit të jashtëm të cilësisë</w:t>
      </w:r>
    </w:p>
    <w:p w:rsidR="008C18FD" w:rsidRDefault="008C18FD" w:rsidP="008C18FD">
      <w:pPr>
        <w:pStyle w:val="Paragrafi"/>
        <w:rPr>
          <w:rFonts w:cs="Times New Roman"/>
        </w:rPr>
      </w:pPr>
    </w:p>
    <w:p w:rsidR="008C18FD" w:rsidRDefault="008C18FD" w:rsidP="008C18FD">
      <w:pPr>
        <w:pStyle w:val="Paragrafi"/>
      </w:pPr>
      <w:r>
        <w:t>1. Vlerësimi i jashtëm i cilësisë në institucionet e arsimit të lartë është vlerësim institucional dhe i programeve të studimit.</w:t>
      </w:r>
    </w:p>
    <w:p w:rsidR="008C18FD" w:rsidRDefault="008C18FD" w:rsidP="008C18FD">
      <w:pPr>
        <w:pStyle w:val="Paragrafi"/>
      </w:pPr>
      <w:r>
        <w:t>2. Për vlerësimin e jashtëm institucional të një institucioni të arsimit të lartë në grupin e vlerësimit duhet të jetë, së paku, një ekspert i huaj.</w:t>
      </w:r>
    </w:p>
    <w:p w:rsidR="008C18FD" w:rsidRDefault="008C18FD" w:rsidP="008C18FD">
      <w:pPr>
        <w:pStyle w:val="Paragrafi"/>
      </w:pPr>
      <w:r>
        <w:lastRenderedPageBreak/>
        <w:t>3. Çdo institucion i arsimit të lartë apo program studimi në arsimin e lartë publik dhe privat, përpara lëshimit të diplomave të para, i nënshtrohet procesit të akreditimit të parë. Akreditimi i parë është institucional.”.</w:t>
      </w:r>
    </w:p>
    <w:p w:rsidR="008C18FD" w:rsidRDefault="008C18FD" w:rsidP="008C18FD">
      <w:pPr>
        <w:pStyle w:val="Paragrafi"/>
      </w:pPr>
      <w:r>
        <w:t>V. Pas pikës 2 të nenit 13, shtohet pika 2.1 me këtë përmbajtje:</w:t>
      </w:r>
    </w:p>
    <w:p w:rsidR="008C18FD" w:rsidRDefault="008C18FD" w:rsidP="008C18FD">
      <w:pPr>
        <w:pStyle w:val="Paragrafi"/>
      </w:pPr>
      <w:r>
        <w:t>“2.1. Eksperti duhet të përmbushë kriteret e mëposhtme:</w:t>
      </w:r>
    </w:p>
    <w:p w:rsidR="008C18FD" w:rsidRDefault="008C18FD" w:rsidP="008C18FD">
      <w:pPr>
        <w:pStyle w:val="Paragrafi"/>
      </w:pPr>
      <w:r>
        <w:t>a) të jetë një figurë e njohur në fushën përkatëse të shkencës;</w:t>
      </w:r>
    </w:p>
    <w:p w:rsidR="008C18FD" w:rsidRDefault="008C18FD" w:rsidP="008C18FD">
      <w:pPr>
        <w:pStyle w:val="Paragrafi"/>
      </w:pPr>
      <w:r>
        <w:t>b) të ketë përvojë prej të paktën 5 (pesë) vjetësh në mësimdhënie dhe kërkim shkencor në një nga fushat;</w:t>
      </w:r>
    </w:p>
    <w:p w:rsidR="008C18FD" w:rsidRDefault="008C18FD" w:rsidP="008C18FD">
      <w:pPr>
        <w:pStyle w:val="Paragrafi"/>
      </w:pPr>
      <w:r>
        <w:t>c) të ketë të paktën gradën shkencore “doktor”:</w:t>
      </w:r>
    </w:p>
    <w:p w:rsidR="008C18FD" w:rsidRDefault="008C18FD" w:rsidP="008C18FD">
      <w:pPr>
        <w:pStyle w:val="Paragrafi"/>
      </w:pPr>
      <w:r>
        <w:t>ç) të ketë njohuri të gjuhës angleze;</w:t>
      </w:r>
    </w:p>
    <w:p w:rsidR="008C18FD" w:rsidRDefault="008C18FD" w:rsidP="008C18FD">
      <w:pPr>
        <w:pStyle w:val="Paragrafi"/>
      </w:pPr>
      <w:r>
        <w:t>d) të ketë përvojë në sigurimin e cilësisë në institucionet e arsimit të lartë;</w:t>
      </w:r>
    </w:p>
    <w:p w:rsidR="008C18FD" w:rsidRDefault="008C18FD" w:rsidP="008C18FD">
      <w:pPr>
        <w:pStyle w:val="Paragrafi"/>
      </w:pPr>
      <w:r>
        <w:t>dh) të ketë integritet të lartë personal dhe profesional;</w:t>
      </w:r>
    </w:p>
    <w:p w:rsidR="008C18FD" w:rsidRDefault="008C18FD" w:rsidP="008C18FD">
      <w:pPr>
        <w:pStyle w:val="Paragrafi"/>
      </w:pPr>
      <w:r>
        <w:t>e) të ketë përvojë ndërkombëtare të fituar përmes studimeve pasuniversitare apo kualifikim shkencor në universitete a qendra kërkimore perëndimore.”.</w:t>
      </w:r>
    </w:p>
    <w:p w:rsidR="008C18FD" w:rsidRDefault="008C18FD" w:rsidP="008C18FD">
      <w:pPr>
        <w:pStyle w:val="Paragrafi"/>
      </w:pPr>
      <w:r>
        <w:t>Ky vendim hyn në fuqi pas botimit në Fletoren Zyrtare.</w:t>
      </w:r>
    </w:p>
    <w:p w:rsidR="008C18FD" w:rsidRDefault="008C18FD" w:rsidP="008C18FD">
      <w:pPr>
        <w:pStyle w:val="Paragrafi"/>
      </w:pPr>
    </w:p>
    <w:p w:rsidR="008C18FD" w:rsidRDefault="008C18FD" w:rsidP="008C18FD">
      <w:pPr>
        <w:pStyle w:val="Autoriteti"/>
        <w:keepNext w:val="0"/>
        <w:rPr>
          <w:rFonts w:eastAsia="Times New Roman" w:cs="Times New Roman"/>
        </w:rPr>
      </w:pPr>
      <w:r>
        <w:rPr>
          <w:rFonts w:eastAsia="Times New Roman" w:cs="Times New Roman"/>
        </w:rPr>
        <w:t>KRYEMINISTR</w:t>
      </w:r>
      <w:r w:rsidRPr="00CE698C">
        <w:rPr>
          <w:rFonts w:eastAsia="Times New Roman" w:cs="Times New Roman"/>
        </w:rPr>
        <w:t>I</w:t>
      </w:r>
    </w:p>
    <w:p w:rsidR="008C18FD" w:rsidRDefault="008C18FD" w:rsidP="008C18FD">
      <w:pPr>
        <w:pStyle w:val="AutoritetiEmer"/>
        <w:rPr>
          <w:rFonts w:eastAsia="Times New Roman" w:cs="Times New Roman"/>
        </w:rPr>
      </w:pPr>
      <w:r w:rsidRPr="00CE698C">
        <w:rPr>
          <w:rFonts w:eastAsia="Times New Roman" w:cs="Times New Roman"/>
        </w:rPr>
        <w:t>Sali Berisha</w:t>
      </w:r>
    </w:p>
    <w:sectPr w:rsidR="008C18F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C18FD"/>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2693"/>
    <w:rsid w:val="007877D3"/>
    <w:rsid w:val="007B4080"/>
    <w:rsid w:val="007F180F"/>
    <w:rsid w:val="00817EE7"/>
    <w:rsid w:val="008634B8"/>
    <w:rsid w:val="0089132F"/>
    <w:rsid w:val="008A6769"/>
    <w:rsid w:val="008B4EF7"/>
    <w:rsid w:val="008C18FD"/>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83146"/>
    <w:rsid w:val="00C92AC9"/>
    <w:rsid w:val="00CD41A2"/>
    <w:rsid w:val="00CD6648"/>
    <w:rsid w:val="00D1387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2C1D80C-AE4C-4347-995D-3F5AFC94E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5476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6424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2019-03-19T14:24:00Z</dcterms:created>
  <dcterms:modified xsi:type="dcterms:W3CDTF">2019-03-19T14:24:00Z</dcterms:modified>
</cp:coreProperties>
</file>