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FB3" w:rsidRPr="005C4F93" w:rsidRDefault="00B64FB3" w:rsidP="00B64FB3">
      <w:pPr>
        <w:pStyle w:val="Akti"/>
        <w:rPr>
          <w:sz w:val="21"/>
          <w:szCs w:val="21"/>
          <w:lang w:val="sq-AL"/>
        </w:rPr>
      </w:pPr>
      <w:bookmarkStart w:id="0" w:name="_GoBack"/>
      <w:bookmarkEnd w:id="0"/>
      <w:r w:rsidRPr="005C4F93">
        <w:rPr>
          <w:sz w:val="21"/>
          <w:szCs w:val="21"/>
          <w:lang w:val="sq-AL"/>
        </w:rPr>
        <w:t>VENDIM</w:t>
      </w:r>
    </w:p>
    <w:p w:rsidR="00B64FB3" w:rsidRPr="005C4F93" w:rsidRDefault="00B64FB3" w:rsidP="00B64FB3">
      <w:pPr>
        <w:pStyle w:val="NumriData"/>
        <w:rPr>
          <w:sz w:val="21"/>
          <w:szCs w:val="21"/>
          <w:lang w:val="sq-AL"/>
        </w:rPr>
      </w:pPr>
      <w:r w:rsidRPr="005C4F93">
        <w:rPr>
          <w:sz w:val="21"/>
          <w:szCs w:val="21"/>
          <w:lang w:val="sq-AL"/>
        </w:rPr>
        <w:t>Nr.419, datë 14.4.2011</w:t>
      </w:r>
    </w:p>
    <w:p w:rsidR="00B64FB3" w:rsidRPr="005C4F93" w:rsidRDefault="00B64FB3" w:rsidP="00B64FB3">
      <w:pPr>
        <w:pStyle w:val="Paragrafi"/>
        <w:rPr>
          <w:sz w:val="21"/>
          <w:szCs w:val="21"/>
          <w:lang w:val="sq-AL"/>
        </w:rPr>
      </w:pPr>
    </w:p>
    <w:p w:rsidR="00B64FB3" w:rsidRPr="005C4F93" w:rsidRDefault="00B64FB3" w:rsidP="00B64FB3">
      <w:pPr>
        <w:pStyle w:val="Titulli"/>
        <w:rPr>
          <w:sz w:val="21"/>
          <w:szCs w:val="21"/>
          <w:lang w:val="sq-AL"/>
        </w:rPr>
      </w:pPr>
      <w:r w:rsidRPr="005C4F93">
        <w:rPr>
          <w:sz w:val="21"/>
          <w:szCs w:val="21"/>
          <w:lang w:val="sq-AL"/>
        </w:rPr>
        <w:t>PËR MIRATIMIN E AFATEVE DHE TË SKEMËS SË SHPËRNDARJES SË FONDEVE TË DËMSHPËRBLIMIT PËR ISH-TË DËNUARIT POLITIKË TË REGJIMIT KOMUNIST</w:t>
      </w:r>
    </w:p>
    <w:p w:rsidR="00B64FB3" w:rsidRPr="00915AE7" w:rsidRDefault="00B64FB3" w:rsidP="00B64FB3">
      <w:pPr>
        <w:pStyle w:val="Paragrafi"/>
        <w:rPr>
          <w:sz w:val="18"/>
          <w:szCs w:val="21"/>
          <w:lang w:val="sq-AL"/>
        </w:rPr>
      </w:pPr>
    </w:p>
    <w:p w:rsidR="00B64FB3" w:rsidRPr="005C4F93" w:rsidRDefault="00B64FB3" w:rsidP="00B64FB3">
      <w:pPr>
        <w:pStyle w:val="Paragrafi"/>
        <w:rPr>
          <w:sz w:val="21"/>
          <w:szCs w:val="21"/>
          <w:lang w:val="sq-AL"/>
        </w:rPr>
      </w:pPr>
      <w:r w:rsidRPr="005C4F93">
        <w:rPr>
          <w:sz w:val="21"/>
          <w:szCs w:val="21"/>
          <w:lang w:val="sq-AL"/>
        </w:rPr>
        <w:t>Në mbështetje të nenit 100 të Kushtetutës dhe të nenit 32 të ligjit nr.9831, datë 12.11.2007 “Për dëmshpërblimin e ish-të dënuarve politikë të regjimit komunist”, të ndryshuar, me propozimin e Ministrit të Drejtësisë, Këshilli i Ministrave</w:t>
      </w:r>
    </w:p>
    <w:p w:rsidR="00B64FB3" w:rsidRPr="00915AE7" w:rsidRDefault="00B64FB3" w:rsidP="00B64FB3">
      <w:pPr>
        <w:pStyle w:val="Paragrafi"/>
        <w:rPr>
          <w:sz w:val="18"/>
          <w:szCs w:val="21"/>
          <w:lang w:val="sq-AL"/>
        </w:rPr>
      </w:pPr>
    </w:p>
    <w:p w:rsidR="00B64FB3" w:rsidRPr="005C4F93" w:rsidRDefault="00B64FB3" w:rsidP="00B64FB3">
      <w:pPr>
        <w:pStyle w:val="VENDOSI"/>
        <w:rPr>
          <w:sz w:val="21"/>
          <w:szCs w:val="21"/>
          <w:lang w:val="sq-AL"/>
        </w:rPr>
      </w:pPr>
      <w:r w:rsidRPr="005C4F93">
        <w:rPr>
          <w:sz w:val="21"/>
          <w:szCs w:val="21"/>
          <w:lang w:val="sq-AL"/>
        </w:rPr>
        <w:t>VENDOSI:</w:t>
      </w:r>
    </w:p>
    <w:p w:rsidR="00B64FB3" w:rsidRPr="005C4F93" w:rsidRDefault="00B64FB3" w:rsidP="00B64FB3">
      <w:pPr>
        <w:pStyle w:val="Paragrafi"/>
        <w:rPr>
          <w:sz w:val="21"/>
          <w:szCs w:val="21"/>
          <w:lang w:val="sq-AL"/>
        </w:rPr>
      </w:pPr>
    </w:p>
    <w:p w:rsidR="00B64FB3" w:rsidRPr="005C4F93" w:rsidRDefault="00B64FB3" w:rsidP="00B64FB3">
      <w:pPr>
        <w:pStyle w:val="Paragrafi"/>
        <w:rPr>
          <w:sz w:val="21"/>
          <w:szCs w:val="21"/>
          <w:lang w:val="sq-AL"/>
        </w:rPr>
      </w:pPr>
      <w:r w:rsidRPr="005C4F93">
        <w:rPr>
          <w:sz w:val="21"/>
          <w:szCs w:val="21"/>
          <w:lang w:val="sq-AL"/>
        </w:rPr>
        <w:t>1. Miratimin e afateve dhe të skemës së shpërndarjes së dëmshpërblimit për ish-të dënuarit politikë të regjimit komunist sipas planifikimit vjetor buxhetor dhe parimit të proporcionalitetit për të gjithë ish-të dënuarit dhe viktimat e ekzekutuara.</w:t>
      </w:r>
    </w:p>
    <w:p w:rsidR="00B64FB3" w:rsidRPr="005C4F93" w:rsidRDefault="00B64FB3" w:rsidP="00B64FB3">
      <w:pPr>
        <w:pStyle w:val="Paragrafi"/>
        <w:rPr>
          <w:sz w:val="21"/>
          <w:szCs w:val="21"/>
          <w:lang w:val="sq-AL"/>
        </w:rPr>
      </w:pPr>
      <w:r w:rsidRPr="005C4F93">
        <w:rPr>
          <w:sz w:val="21"/>
          <w:szCs w:val="21"/>
          <w:lang w:val="sq-AL"/>
        </w:rPr>
        <w:t>2. Në çdo rast, vlera e këstit të dëmshpërblimit është jo më e vogël se 100 000 (njëqind mijë) lekë dhe jo më e madhe se 1 000 000 (një milion) lekë.</w:t>
      </w:r>
    </w:p>
    <w:p w:rsidR="00B64FB3" w:rsidRPr="005C4F93" w:rsidRDefault="00B64FB3" w:rsidP="00B64FB3">
      <w:pPr>
        <w:pStyle w:val="Paragrafi"/>
        <w:rPr>
          <w:sz w:val="21"/>
          <w:szCs w:val="21"/>
          <w:lang w:val="sq-AL"/>
        </w:rPr>
      </w:pPr>
      <w:r w:rsidRPr="005C4F93">
        <w:rPr>
          <w:sz w:val="21"/>
          <w:szCs w:val="21"/>
          <w:lang w:val="sq-AL"/>
        </w:rPr>
        <w:t>3. Afatet dhe skema e shpërndarjes së dëmshpërblimit sipas kësteve të përcaktuara me këtë vendim janë për të dënuarit politikë, të cilët kanë vuajtur dënimin me burgim, izolim në hetuesi ose në spital psikiatrik, nga data 30.11.1944 deri më 1.10.1991; për familjarët e viktimave, të ekzekutuara apo të pushkatuara padrejtësisht, me gjyq ose pa gjyq, për motive politike, nga data 30.11.1944, deri më 1.10.1991; si dhe për të dënuarit politikë të cilët kanë vuajtur dënimin me internim në kamp me rrethim me tela me gjemba deri në vitin 1954.</w:t>
      </w:r>
    </w:p>
    <w:p w:rsidR="00B64FB3" w:rsidRPr="005C4F93" w:rsidRDefault="00B64FB3" w:rsidP="00B64FB3">
      <w:pPr>
        <w:pStyle w:val="Paragrafi"/>
        <w:rPr>
          <w:sz w:val="21"/>
          <w:szCs w:val="21"/>
          <w:lang w:val="sq-AL"/>
        </w:rPr>
      </w:pPr>
      <w:r w:rsidRPr="005C4F93">
        <w:rPr>
          <w:sz w:val="21"/>
          <w:szCs w:val="21"/>
          <w:lang w:val="sq-AL"/>
        </w:rPr>
        <w:t>4. Dëmshpërblimi i miratuar nga Këshilli i Ministrave shpërndahet në tetë këste të barabarta.</w:t>
      </w:r>
    </w:p>
    <w:p w:rsidR="00B64FB3" w:rsidRPr="005C4F93" w:rsidRDefault="00B64FB3" w:rsidP="00B64FB3">
      <w:pPr>
        <w:pStyle w:val="Paragrafi"/>
        <w:rPr>
          <w:sz w:val="21"/>
          <w:szCs w:val="21"/>
          <w:lang w:val="sq-AL"/>
        </w:rPr>
      </w:pPr>
      <w:r w:rsidRPr="005C4F93">
        <w:rPr>
          <w:sz w:val="21"/>
          <w:szCs w:val="21"/>
          <w:lang w:val="sq-AL"/>
        </w:rPr>
        <w:t>5. Me termin “subjekt përfitues” nënkuptohet ish-të dënuarit politikë ose përfituesit e tjerë ligjorë.</w:t>
      </w:r>
    </w:p>
    <w:p w:rsidR="00B64FB3" w:rsidRPr="005C4F93" w:rsidRDefault="00B64FB3" w:rsidP="00B64FB3">
      <w:pPr>
        <w:pStyle w:val="Paragrafi"/>
        <w:rPr>
          <w:sz w:val="21"/>
          <w:szCs w:val="21"/>
          <w:lang w:val="sq-AL"/>
        </w:rPr>
      </w:pPr>
      <w:r w:rsidRPr="005C4F93">
        <w:rPr>
          <w:sz w:val="21"/>
          <w:szCs w:val="21"/>
          <w:lang w:val="sq-AL"/>
        </w:rPr>
        <w:t>6. Skema e shpërndarjes së kësteve të dëmshpërblimit për subjektet përfituese është, si më poshtë vijon:</w:t>
      </w:r>
    </w:p>
    <w:p w:rsidR="00B64FB3" w:rsidRPr="005C4F93" w:rsidRDefault="00B64FB3" w:rsidP="00B64FB3">
      <w:pPr>
        <w:pStyle w:val="Paragrafi"/>
        <w:rPr>
          <w:sz w:val="21"/>
          <w:szCs w:val="21"/>
          <w:lang w:val="sq-AL"/>
        </w:rPr>
      </w:pPr>
      <w:r w:rsidRPr="005C4F93">
        <w:rPr>
          <w:sz w:val="21"/>
          <w:szCs w:val="21"/>
          <w:lang w:val="sq-AL"/>
        </w:rPr>
        <w:t>a) Afati i shpërndarjes së këstit të dytë fillon pas përfundimit të miratimit të plotë të dëmshpërblimit për të gjithë ish-të dënuarit politikë;</w:t>
      </w:r>
    </w:p>
    <w:p w:rsidR="00B64FB3" w:rsidRPr="005C4F93" w:rsidRDefault="00B64FB3" w:rsidP="00B64FB3">
      <w:pPr>
        <w:pStyle w:val="Paragrafi"/>
        <w:rPr>
          <w:sz w:val="21"/>
          <w:szCs w:val="21"/>
          <w:lang w:val="sq-AL"/>
        </w:rPr>
      </w:pPr>
      <w:r w:rsidRPr="005C4F93">
        <w:rPr>
          <w:sz w:val="21"/>
          <w:szCs w:val="21"/>
          <w:lang w:val="sq-AL"/>
        </w:rPr>
        <w:t>b) Afati i shpërndarjes së këstit të tretë fillon një muaj pas përfundimit të pagesës së këstit të dytë për të gjitha subjektet përfituese;</w:t>
      </w:r>
    </w:p>
    <w:p w:rsidR="00B64FB3" w:rsidRPr="005C4F93" w:rsidRDefault="00B64FB3" w:rsidP="00B64FB3">
      <w:pPr>
        <w:pStyle w:val="Paragrafi"/>
        <w:rPr>
          <w:sz w:val="21"/>
          <w:szCs w:val="21"/>
          <w:lang w:val="sq-AL"/>
        </w:rPr>
      </w:pPr>
      <w:r w:rsidRPr="005C4F93">
        <w:rPr>
          <w:sz w:val="21"/>
          <w:szCs w:val="21"/>
          <w:lang w:val="sq-AL"/>
        </w:rPr>
        <w:t>c) Afati i shpërndarjes së këstit të katërt fillon një muaj pas përfundimit të pagesës së këstit të tretë për të gjitha subjektet përfituese;</w:t>
      </w:r>
    </w:p>
    <w:p w:rsidR="00B64FB3" w:rsidRPr="005C4F93" w:rsidRDefault="00B64FB3" w:rsidP="00B64FB3">
      <w:pPr>
        <w:pStyle w:val="Paragrafi"/>
        <w:rPr>
          <w:sz w:val="21"/>
          <w:szCs w:val="21"/>
          <w:lang w:val="sq-AL"/>
        </w:rPr>
      </w:pPr>
      <w:r w:rsidRPr="005C4F93">
        <w:rPr>
          <w:sz w:val="21"/>
          <w:szCs w:val="21"/>
          <w:lang w:val="sq-AL"/>
        </w:rPr>
        <w:t>ç) Afati i shpërndarjes së këstit të pestë fillon një muaj pas përfundimit të pagesës së këstit të katërt për të gjitha subjektet përfituese;</w:t>
      </w:r>
    </w:p>
    <w:p w:rsidR="00B64FB3" w:rsidRPr="005C4F93" w:rsidRDefault="00B64FB3" w:rsidP="00B64FB3">
      <w:pPr>
        <w:pStyle w:val="Paragrafi"/>
        <w:rPr>
          <w:sz w:val="21"/>
          <w:szCs w:val="21"/>
          <w:lang w:val="sq-AL"/>
        </w:rPr>
      </w:pPr>
      <w:r w:rsidRPr="005C4F93">
        <w:rPr>
          <w:sz w:val="21"/>
          <w:szCs w:val="21"/>
          <w:lang w:val="sq-AL"/>
        </w:rPr>
        <w:t>d) Afati i shpërndarjes së këstit të gjashtë fillon një muaj pas përfundimit të pagesës së këstit të pestë për të gjitha subjektet përfituese;</w:t>
      </w:r>
    </w:p>
    <w:p w:rsidR="00B64FB3" w:rsidRPr="005C4F93" w:rsidRDefault="00B64FB3" w:rsidP="00B64FB3">
      <w:pPr>
        <w:pStyle w:val="Paragrafi"/>
        <w:rPr>
          <w:sz w:val="21"/>
          <w:szCs w:val="21"/>
          <w:lang w:val="sq-AL"/>
        </w:rPr>
      </w:pPr>
      <w:r w:rsidRPr="005C4F93">
        <w:rPr>
          <w:sz w:val="21"/>
          <w:szCs w:val="21"/>
          <w:lang w:val="sq-AL"/>
        </w:rPr>
        <w:t>dh) Afati i shpërndarjes së këstit të shtatë fillon një muaj pas përfundimit të pagesës së këstit të gjashtë për të gjitha subjektet përfituese;</w:t>
      </w:r>
    </w:p>
    <w:p w:rsidR="00B64FB3" w:rsidRPr="005C4F93" w:rsidRDefault="00B64FB3" w:rsidP="00B64FB3">
      <w:pPr>
        <w:pStyle w:val="Paragrafi"/>
        <w:rPr>
          <w:sz w:val="21"/>
          <w:szCs w:val="21"/>
          <w:lang w:val="sq-AL"/>
        </w:rPr>
      </w:pPr>
      <w:r w:rsidRPr="005C4F93">
        <w:rPr>
          <w:sz w:val="21"/>
          <w:szCs w:val="21"/>
          <w:lang w:val="sq-AL"/>
        </w:rPr>
        <w:t>e) Afati i shpërndarjes së këstit të tetë fillon një muaj pas përfundimit të pagesës së këstit të shtatë për të gjitha subjektet përfituese.</w:t>
      </w:r>
    </w:p>
    <w:p w:rsidR="00B64FB3" w:rsidRPr="005C4F93" w:rsidRDefault="00B64FB3" w:rsidP="00B64FB3">
      <w:pPr>
        <w:pStyle w:val="Paragrafi"/>
        <w:rPr>
          <w:sz w:val="21"/>
          <w:szCs w:val="21"/>
          <w:lang w:val="sq-AL"/>
        </w:rPr>
      </w:pPr>
      <w:r w:rsidRPr="005C4F93">
        <w:rPr>
          <w:sz w:val="21"/>
          <w:szCs w:val="21"/>
          <w:lang w:val="sq-AL"/>
        </w:rPr>
        <w:t>7. Ministria e Financave, sipas buxhetit të vënë në dispozicion, shpërndan këstin e dytë të dëmshpërblimit dhe këstet e tjera në vijim, për çdo subjekt përfitues, sipas ligjit, me radhë përparësie:</w:t>
      </w:r>
    </w:p>
    <w:p w:rsidR="00B64FB3" w:rsidRPr="005C4F93" w:rsidRDefault="00B64FB3" w:rsidP="00B64FB3">
      <w:pPr>
        <w:pStyle w:val="Paragrafi"/>
        <w:rPr>
          <w:sz w:val="21"/>
          <w:szCs w:val="21"/>
          <w:lang w:val="sq-AL"/>
        </w:rPr>
      </w:pPr>
      <w:r w:rsidRPr="005C4F93">
        <w:rPr>
          <w:sz w:val="21"/>
          <w:szCs w:val="21"/>
          <w:lang w:val="sq-AL"/>
        </w:rPr>
        <w:t>a) Të dënuarit politikë, të mbetur gjallë me moshë mbi 65 vjeç;</w:t>
      </w:r>
    </w:p>
    <w:p w:rsidR="00B64FB3" w:rsidRPr="005C4F93" w:rsidRDefault="00B64FB3" w:rsidP="00B64FB3">
      <w:pPr>
        <w:pStyle w:val="Paragrafi"/>
        <w:rPr>
          <w:sz w:val="21"/>
          <w:szCs w:val="21"/>
          <w:lang w:val="sq-AL"/>
        </w:rPr>
      </w:pPr>
      <w:r w:rsidRPr="005C4F93">
        <w:rPr>
          <w:sz w:val="21"/>
          <w:szCs w:val="21"/>
          <w:lang w:val="sq-AL"/>
        </w:rPr>
        <w:t>b) Të dënuarit politikë dhe familjarët e viktimave, të ekzekutuara apo të pushkatuara padrejtësisht me gjyq ose pa gjyq, për motive politike, të cilët vuajnë sëmundje të rënda.</w:t>
      </w:r>
    </w:p>
    <w:p w:rsidR="00B64FB3" w:rsidRPr="005C4F93" w:rsidRDefault="00B64FB3" w:rsidP="00B64FB3">
      <w:pPr>
        <w:pStyle w:val="Paragrafi"/>
        <w:rPr>
          <w:sz w:val="21"/>
          <w:szCs w:val="21"/>
          <w:lang w:val="sq-AL"/>
        </w:rPr>
      </w:pPr>
      <w:r w:rsidRPr="005C4F93">
        <w:rPr>
          <w:sz w:val="21"/>
          <w:szCs w:val="21"/>
          <w:lang w:val="sq-AL"/>
        </w:rPr>
        <w:t>Llojet e dokumentacionit, ku vërtetohet gjendja e rëndë e subjektit përfitues dhe procedurat e paraqitjes së tyre, përcaktohen me udhëzimin e përbashkët të Ministrit të Financave dhe të Ministrit të Shëndetësisë.</w:t>
      </w:r>
    </w:p>
    <w:p w:rsidR="00B64FB3" w:rsidRPr="005C4F93" w:rsidRDefault="00B64FB3" w:rsidP="00B64FB3">
      <w:pPr>
        <w:pStyle w:val="Paragrafi"/>
        <w:rPr>
          <w:sz w:val="21"/>
          <w:szCs w:val="21"/>
          <w:lang w:val="sq-AL"/>
        </w:rPr>
      </w:pPr>
      <w:r w:rsidRPr="005C4F93">
        <w:rPr>
          <w:sz w:val="21"/>
          <w:szCs w:val="21"/>
          <w:lang w:val="sq-AL"/>
        </w:rPr>
        <w:t xml:space="preserve">8. Pagesa e kësteve, duke filluar nga kësti i dytë, do të bëhet sipas radhës kronologjike të kryerjes së pagesës së këstit të parë, me përjashtim të ish-të dënuarve politikë, të përmendur në pikën 7 të këtij vendimi. Ministri i Financave nxjerr rregulla për mënyrën dhe procedurën e kryerjes së </w:t>
      </w:r>
      <w:r w:rsidRPr="005C4F93">
        <w:rPr>
          <w:sz w:val="21"/>
          <w:szCs w:val="21"/>
          <w:lang w:val="sq-AL"/>
        </w:rPr>
        <w:lastRenderedPageBreak/>
        <w:t>pagesës.</w:t>
      </w:r>
    </w:p>
    <w:p w:rsidR="00B64FB3" w:rsidRPr="005C4F93" w:rsidRDefault="00B64FB3" w:rsidP="00B64FB3">
      <w:pPr>
        <w:pStyle w:val="Paragrafi"/>
        <w:rPr>
          <w:sz w:val="21"/>
          <w:szCs w:val="21"/>
          <w:lang w:val="sq-AL"/>
        </w:rPr>
      </w:pPr>
      <w:r w:rsidRPr="005C4F93">
        <w:rPr>
          <w:sz w:val="21"/>
          <w:szCs w:val="21"/>
          <w:lang w:val="sq-AL"/>
        </w:rPr>
        <w:t>9. Ngarkohet Ministri i Financave për zbatimin e këtij vendimi.</w:t>
      </w:r>
    </w:p>
    <w:p w:rsidR="00B64FB3" w:rsidRPr="005C4F93" w:rsidRDefault="00B64FB3" w:rsidP="00B64FB3">
      <w:pPr>
        <w:pStyle w:val="Paragrafi"/>
        <w:rPr>
          <w:sz w:val="21"/>
          <w:szCs w:val="21"/>
          <w:lang w:val="sq-AL"/>
        </w:rPr>
      </w:pPr>
      <w:r w:rsidRPr="005C4F93">
        <w:rPr>
          <w:sz w:val="21"/>
          <w:szCs w:val="21"/>
          <w:lang w:val="sq-AL"/>
        </w:rPr>
        <w:t>Ky vendim hyn në fuqi pas botimit në Fletoren Zyrtare.</w:t>
      </w:r>
    </w:p>
    <w:p w:rsidR="00B64FB3" w:rsidRPr="005C4F93" w:rsidRDefault="00B64FB3" w:rsidP="00B64FB3">
      <w:pPr>
        <w:pStyle w:val="Paragrafi"/>
        <w:rPr>
          <w:sz w:val="21"/>
          <w:szCs w:val="21"/>
          <w:lang w:val="sq-AL"/>
        </w:rPr>
      </w:pPr>
    </w:p>
    <w:p w:rsidR="00B64FB3" w:rsidRPr="005C4F93" w:rsidRDefault="00B64FB3" w:rsidP="00B64FB3">
      <w:pPr>
        <w:pStyle w:val="Autoriteti"/>
        <w:rPr>
          <w:sz w:val="21"/>
          <w:szCs w:val="21"/>
          <w:lang w:val="sq-AL"/>
        </w:rPr>
      </w:pPr>
      <w:r w:rsidRPr="005C4F93">
        <w:rPr>
          <w:sz w:val="21"/>
          <w:szCs w:val="21"/>
          <w:lang w:val="sq-AL"/>
        </w:rPr>
        <w:t>KRYEMINISTRI</w:t>
      </w:r>
    </w:p>
    <w:p w:rsidR="00B64FB3" w:rsidRPr="005C4F93" w:rsidRDefault="00B64FB3" w:rsidP="00B64FB3">
      <w:pPr>
        <w:pStyle w:val="AutoritetiEmer"/>
        <w:rPr>
          <w:sz w:val="21"/>
          <w:szCs w:val="21"/>
          <w:lang w:val="sq-AL"/>
        </w:rPr>
      </w:pPr>
      <w:r w:rsidRPr="005C4F93">
        <w:rPr>
          <w:sz w:val="21"/>
          <w:szCs w:val="21"/>
          <w:lang w:val="sq-AL"/>
        </w:rPr>
        <w:t>Sali Berisha</w:t>
      </w:r>
    </w:p>
    <w:sectPr w:rsidR="00B64FB3" w:rsidRPr="005C4F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4FB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64FB3"/>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87F89"/>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BF0105-E433-4B7F-B8E0-C100D592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B64FB3"/>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locked/>
    <w:rsid w:val="00B64FB3"/>
    <w:rPr>
      <w:rFonts w:ascii="CG Times" w:eastAsia="MS Mincho" w:hAnsi="CG Times" w:cs="CG Times"/>
      <w:b/>
      <w:bCs/>
      <w:sz w:val="22"/>
      <w:szCs w:val="22"/>
      <w:lang w:val="en-GB" w:eastAsia="en-US" w:bidi="ar-SA"/>
    </w:rPr>
  </w:style>
  <w:style w:type="character" w:customStyle="1" w:styleId="VENDOSIChar">
    <w:name w:val="VENDOSI Char"/>
    <w:basedOn w:val="DefaultParagraphFont"/>
    <w:link w:val="VENDOSI"/>
    <w:locked/>
    <w:rsid w:val="00B64FB3"/>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2019-03-19T14:26:00Z</dcterms:created>
  <dcterms:modified xsi:type="dcterms:W3CDTF">2019-03-19T14:26:00Z</dcterms:modified>
</cp:coreProperties>
</file>