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5C6" w:rsidRPr="00142440" w:rsidRDefault="000F55C6" w:rsidP="000F55C6">
      <w:pPr>
        <w:pStyle w:val="Akti"/>
        <w:keepNext w:val="0"/>
        <w:rPr>
          <w:lang w:val="sq-AL"/>
        </w:rPr>
      </w:pPr>
      <w:bookmarkStart w:id="0" w:name="_GoBack"/>
      <w:bookmarkEnd w:id="0"/>
      <w:r w:rsidRPr="00142440">
        <w:rPr>
          <w:lang w:val="sq-AL"/>
        </w:rPr>
        <w:t>Vendim</w:t>
      </w:r>
    </w:p>
    <w:p w:rsidR="000F55C6" w:rsidRPr="00142440" w:rsidRDefault="000F55C6" w:rsidP="000F55C6">
      <w:pPr>
        <w:pStyle w:val="NumriData"/>
        <w:keepNext w:val="0"/>
        <w:rPr>
          <w:lang w:val="sq-AL"/>
        </w:rPr>
      </w:pPr>
      <w:r w:rsidRPr="00142440">
        <w:rPr>
          <w:lang w:val="sq-AL"/>
        </w:rPr>
        <w:t>Nr.311, datë 21.4.2011</w:t>
      </w:r>
    </w:p>
    <w:p w:rsidR="000F55C6" w:rsidRPr="00142440" w:rsidRDefault="000F55C6" w:rsidP="000F55C6">
      <w:pPr>
        <w:pStyle w:val="Paragrafi"/>
        <w:rPr>
          <w:lang w:val="sq-AL"/>
        </w:rPr>
      </w:pPr>
    </w:p>
    <w:p w:rsidR="000F55C6" w:rsidRPr="00142440" w:rsidRDefault="000F55C6" w:rsidP="000F55C6">
      <w:pPr>
        <w:pStyle w:val="Titulli"/>
        <w:keepNext w:val="0"/>
        <w:rPr>
          <w:lang w:val="sq-AL"/>
        </w:rPr>
      </w:pPr>
      <w:r w:rsidRPr="00142440">
        <w:rPr>
          <w:lang w:val="sq-AL"/>
        </w:rPr>
        <w:t>Për kalimin në përgjegjësi administrimi të një pjese të pasurisë së paluajtshme, pronë shtetërore, ministrisë së punëve publike dhe transportit, për projektin “Ndërtim rruga unaza e re e tiranës (segmenti komuna e parisit-rruga e re, tiranë-elbasan)”</w:t>
      </w:r>
    </w:p>
    <w:p w:rsidR="000F55C6" w:rsidRPr="00142440" w:rsidRDefault="000F55C6" w:rsidP="000F55C6">
      <w:pPr>
        <w:pStyle w:val="Paragrafi"/>
        <w:rPr>
          <w:lang w:val="sq-AL"/>
        </w:rPr>
      </w:pP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Në mbështetje të neneve 42 e 100 të Kushtetutës, të ligjit nr.8378, datë</w:t>
      </w:r>
      <w:r>
        <w:rPr>
          <w:lang w:val="sq-AL"/>
        </w:rPr>
        <w:t xml:space="preserve"> 22.7.1998 “Kodi R</w:t>
      </w:r>
      <w:r w:rsidRPr="00142440">
        <w:rPr>
          <w:lang w:val="sq-AL"/>
        </w:rPr>
        <w:t>rugor i Republikës së Shqipërisë</w:t>
      </w:r>
      <w:r>
        <w:rPr>
          <w:lang w:val="sq-AL"/>
        </w:rPr>
        <w:t>”</w:t>
      </w:r>
      <w:r w:rsidRPr="00142440">
        <w:rPr>
          <w:lang w:val="sq-AL"/>
        </w:rPr>
        <w:t>, të ndryshuar, të neneve 13, 15 e 16 të ligjit nr.8743, datë 22.2.2001 “Për pronat e paluajtshme të shtetit”</w:t>
      </w:r>
      <w:r>
        <w:rPr>
          <w:lang w:val="sq-AL"/>
        </w:rPr>
        <w:t>,</w:t>
      </w:r>
      <w:r w:rsidRPr="00142440">
        <w:rPr>
          <w:lang w:val="sq-AL"/>
        </w:rPr>
        <w:t xml:space="preserve"> të ndryshuar, të ligjit nr.10 119, datë 23.4.2009 “Për planifikimin e territorit”, të ndryshuar, dhe të ligjit nr.10 355, datë 2.12.2010 “Për buxhetin e vitit 2011” të ndryshuar, me propozimin e Ministrit të Punëve Publike dhe Transportit, Këshi</w:t>
      </w:r>
      <w:r>
        <w:rPr>
          <w:lang w:val="sq-AL"/>
        </w:rPr>
        <w:t>l</w:t>
      </w:r>
      <w:r w:rsidRPr="00142440">
        <w:rPr>
          <w:lang w:val="sq-AL"/>
        </w:rPr>
        <w:t>li i Ministrave</w:t>
      </w:r>
    </w:p>
    <w:p w:rsidR="000F55C6" w:rsidRPr="00142440" w:rsidRDefault="000F55C6" w:rsidP="000F55C6">
      <w:pPr>
        <w:pStyle w:val="Paragrafi"/>
        <w:rPr>
          <w:lang w:val="sq-AL"/>
        </w:rPr>
      </w:pPr>
    </w:p>
    <w:p w:rsidR="000F55C6" w:rsidRPr="00142440" w:rsidRDefault="000F55C6" w:rsidP="000F55C6">
      <w:pPr>
        <w:pStyle w:val="Paragrafi"/>
        <w:jc w:val="center"/>
        <w:rPr>
          <w:lang w:val="sq-AL"/>
        </w:rPr>
      </w:pPr>
      <w:r w:rsidRPr="00142440">
        <w:rPr>
          <w:lang w:val="sq-AL"/>
        </w:rPr>
        <w:t>VENDOSI:</w:t>
      </w:r>
    </w:p>
    <w:p w:rsidR="000F55C6" w:rsidRPr="00142440" w:rsidRDefault="000F55C6" w:rsidP="000F55C6">
      <w:pPr>
        <w:pStyle w:val="Paragrafi"/>
        <w:rPr>
          <w:lang w:val="sq-AL"/>
        </w:rPr>
      </w:pP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1.</w:t>
      </w:r>
      <w:r>
        <w:rPr>
          <w:lang w:val="sq-AL"/>
        </w:rPr>
        <w:t xml:space="preserve"> </w:t>
      </w:r>
      <w:r w:rsidRPr="00142440">
        <w:rPr>
          <w:lang w:val="sq-AL"/>
        </w:rPr>
        <w:t>Kalimin në përgjegjësi administrimi dhe transferimin e mjedisit e të sipërfaqes 9 264 (nëntë mijë e dyqind e gjashtëdhjetë e katër) m</w:t>
      </w:r>
      <w:r w:rsidRPr="00142440">
        <w:rPr>
          <w:vertAlign w:val="superscript"/>
          <w:lang w:val="sq-AL"/>
        </w:rPr>
        <w:t>2</w:t>
      </w:r>
      <w:r w:rsidRPr="00142440">
        <w:rPr>
          <w:lang w:val="sq-AL"/>
        </w:rPr>
        <w:t xml:space="preserve"> pronë në administrim të institucioneve shtetërore, pjesë e pasurive shtetërore, me emërtimin “Kopshti Botanik”, Ministrisë së Punëve Publike dhe Transportit, Drejtorisë së Përgjithshme të Rrugëve, për projektin “Ndërtim rruga Unaza e Re e Tiranës (segmenti Komuna e Parisit-rruga e re, Tiranë-Elbasan)”, pjesë e </w:t>
      </w:r>
      <w:r>
        <w:rPr>
          <w:lang w:val="sq-AL"/>
        </w:rPr>
        <w:t>U</w:t>
      </w:r>
      <w:r w:rsidRPr="00142440">
        <w:rPr>
          <w:lang w:val="sq-AL"/>
        </w:rPr>
        <w:t>nazës së</w:t>
      </w:r>
      <w:r>
        <w:rPr>
          <w:lang w:val="sq-AL"/>
        </w:rPr>
        <w:t xml:space="preserve"> M</w:t>
      </w:r>
      <w:r w:rsidRPr="00142440">
        <w:rPr>
          <w:lang w:val="sq-AL"/>
        </w:rPr>
        <w:t xml:space="preserve">adhe të Tiranës, sipas planimetrisë që jepet në aneksin </w:t>
      </w:r>
      <w:r>
        <w:rPr>
          <w:lang w:val="sq-AL"/>
        </w:rPr>
        <w:t>nr.</w:t>
      </w:r>
      <w:r w:rsidRPr="00142440">
        <w:rPr>
          <w:lang w:val="sq-AL"/>
        </w:rPr>
        <w:t>1, që i bashkëlidhet këtij vendimi.</w:t>
      </w: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2.</w:t>
      </w:r>
      <w:r>
        <w:rPr>
          <w:lang w:val="sq-AL"/>
        </w:rPr>
        <w:t xml:space="preserve"> </w:t>
      </w:r>
      <w:r w:rsidRPr="00142440">
        <w:rPr>
          <w:lang w:val="sq-AL"/>
        </w:rPr>
        <w:t>Drejtoria e Përgjithshme e Rrugëve të marrë masat për fillimin e ekzekutimit të punimeve të zbatimit të</w:t>
      </w:r>
      <w:r>
        <w:rPr>
          <w:lang w:val="sq-AL"/>
        </w:rPr>
        <w:t xml:space="preserve"> projektit “N</w:t>
      </w:r>
      <w:r w:rsidRPr="00142440">
        <w:rPr>
          <w:lang w:val="sq-AL"/>
        </w:rPr>
        <w:t xml:space="preserve">dërtim rruga Unaza e Re e Tiranës (segmenti Komuna e Parisit-rruga e re, Tiranë-Elbasan)”, në sipërfaqen e caktuar sipas pikës 1 të këtij vendimi, pasi të ketë përfunduar rrethimi i </w:t>
      </w:r>
      <w:r>
        <w:rPr>
          <w:lang w:val="sq-AL"/>
        </w:rPr>
        <w:t>ri i Kopshtit Botanik</w:t>
      </w:r>
      <w:r w:rsidRPr="00142440">
        <w:rPr>
          <w:lang w:val="sq-AL"/>
        </w:rPr>
        <w:t>.</w:t>
      </w: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3.</w:t>
      </w:r>
      <w:r>
        <w:rPr>
          <w:lang w:val="sq-AL"/>
        </w:rPr>
        <w:t xml:space="preserve"> </w:t>
      </w:r>
      <w:r w:rsidRPr="00142440">
        <w:rPr>
          <w:lang w:val="sq-AL"/>
        </w:rPr>
        <w:t>Ministria e Arsimit dhe Shkencës dhe Drejtoria e Përgjithshme e Rrugëve të njoftojnë drejtuesit administrativë të</w:t>
      </w:r>
      <w:r>
        <w:rPr>
          <w:lang w:val="sq-AL"/>
        </w:rPr>
        <w:t xml:space="preserve"> Kopshtit Botanik</w:t>
      </w:r>
      <w:r w:rsidRPr="00142440">
        <w:rPr>
          <w:lang w:val="sq-AL"/>
        </w:rPr>
        <w:t xml:space="preserve"> për marrjen e masave administrative për zhvendosje eventuale të vlerave të florës që preken nga transferimi i pasurisë sipas pikë</w:t>
      </w:r>
      <w:r>
        <w:rPr>
          <w:lang w:val="sq-AL"/>
        </w:rPr>
        <w:t>s 1</w:t>
      </w:r>
      <w:r w:rsidRPr="00142440">
        <w:rPr>
          <w:lang w:val="sq-AL"/>
        </w:rPr>
        <w:t xml:space="preserve"> të këtij vendimi, nëse ka të tilla, dhe të bazës materiale përpara fillimit të procedurës sipas pikave 1</w:t>
      </w:r>
      <w:r>
        <w:rPr>
          <w:lang w:val="sq-AL"/>
        </w:rPr>
        <w:t xml:space="preserve"> dhe 2</w:t>
      </w:r>
      <w:r w:rsidRPr="00142440">
        <w:rPr>
          <w:lang w:val="sq-AL"/>
        </w:rPr>
        <w:t xml:space="preserve"> të këtij vendimi.</w:t>
      </w: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4.</w:t>
      </w:r>
      <w:r>
        <w:rPr>
          <w:lang w:val="sq-AL"/>
        </w:rPr>
        <w:t xml:space="preserve"> </w:t>
      </w:r>
      <w:r w:rsidRPr="00142440">
        <w:rPr>
          <w:lang w:val="sq-AL"/>
        </w:rPr>
        <w:t>Të gjitha shpenzimet për lirimin e sheshit sipas planimetrisë 1, që i bashkëlidhet këtij vendimi, pronë shtetërore, dhe përfundimin e punimeve të përcaktuar</w:t>
      </w:r>
      <w:r>
        <w:rPr>
          <w:lang w:val="sq-AL"/>
        </w:rPr>
        <w:t>a</w:t>
      </w:r>
      <w:r w:rsidRPr="00142440">
        <w:rPr>
          <w:lang w:val="sq-AL"/>
        </w:rPr>
        <w:t xml:space="preserve"> në pikë</w:t>
      </w:r>
      <w:r>
        <w:rPr>
          <w:lang w:val="sq-AL"/>
        </w:rPr>
        <w:t>n 2</w:t>
      </w:r>
      <w:r w:rsidRPr="00142440">
        <w:rPr>
          <w:lang w:val="sq-AL"/>
        </w:rPr>
        <w:t xml:space="preserve"> të këtij vendimi, të përballohen nga buxheti i vitit 2011, miratuar për Drejtorinë e Përgjithshme të Rrugëve.</w:t>
      </w: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5.</w:t>
      </w:r>
      <w:r>
        <w:rPr>
          <w:lang w:val="sq-AL"/>
        </w:rPr>
        <w:t xml:space="preserve"> </w:t>
      </w:r>
      <w:r w:rsidRPr="00142440">
        <w:rPr>
          <w:lang w:val="sq-AL"/>
        </w:rPr>
        <w:t>Kopshti</w:t>
      </w:r>
      <w:r>
        <w:rPr>
          <w:lang w:val="sq-AL"/>
        </w:rPr>
        <w:t>t</w:t>
      </w:r>
      <w:r w:rsidRPr="00142440">
        <w:rPr>
          <w:lang w:val="sq-AL"/>
        </w:rPr>
        <w:t xml:space="preserve"> Botanik, për mbulimin e shpenzimeve operative për transferim të vlerave bimore sipas pikë</w:t>
      </w:r>
      <w:r>
        <w:rPr>
          <w:lang w:val="sq-AL"/>
        </w:rPr>
        <w:t>s 2</w:t>
      </w:r>
      <w:r w:rsidRPr="00142440">
        <w:rPr>
          <w:lang w:val="sq-AL"/>
        </w:rPr>
        <w:t xml:space="preserve"> të këtij vendimi, t’i jepet nga buxheti i Ministrisë së Punëve Publike dhe Transportit, në buxhetin e institucionit të miratuar për vitin 2011, zëri “Shpenzime korente”, shuma 200 000 (dyqind mijë) lekë.</w:t>
      </w: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6.</w:t>
      </w:r>
      <w:r>
        <w:rPr>
          <w:lang w:val="sq-AL"/>
        </w:rPr>
        <w:t xml:space="preserve"> </w:t>
      </w:r>
      <w:r w:rsidRPr="00142440">
        <w:rPr>
          <w:lang w:val="sq-AL"/>
        </w:rPr>
        <w:t>Ngarkohen Ministria e Arsimit dhe Shkencës, Ministria e Punëve Publike dhe Transportit, Ministria e Financave, Drejtoria e Përgjithshme e Rrugëve dhe Kryeregjistruesi i Pasurive të Paluajtshme të Republikës së Shqipërisë për zbatimin e këtij vendimi.</w:t>
      </w:r>
    </w:p>
    <w:p w:rsidR="000F55C6" w:rsidRPr="00142440" w:rsidRDefault="000F55C6" w:rsidP="000F55C6">
      <w:pPr>
        <w:pStyle w:val="Paragrafi"/>
        <w:rPr>
          <w:lang w:val="sq-AL"/>
        </w:rPr>
      </w:pPr>
      <w:r w:rsidRPr="00142440">
        <w:rPr>
          <w:lang w:val="sq-AL"/>
        </w:rPr>
        <w:t>Ky vendim hyn në fuqi pas botimit në Fletoren Zyrtare.</w:t>
      </w:r>
    </w:p>
    <w:p w:rsidR="000F55C6" w:rsidRPr="00142440" w:rsidRDefault="000F55C6" w:rsidP="000F55C6">
      <w:pPr>
        <w:pStyle w:val="Paragrafi"/>
        <w:rPr>
          <w:lang w:val="sq-AL"/>
        </w:rPr>
      </w:pPr>
    </w:p>
    <w:p w:rsidR="000F55C6" w:rsidRPr="00142440" w:rsidRDefault="000F55C6" w:rsidP="000F55C6">
      <w:pPr>
        <w:pStyle w:val="Paragrafi"/>
        <w:jc w:val="right"/>
        <w:rPr>
          <w:lang w:val="sq-AL"/>
        </w:rPr>
      </w:pPr>
      <w:r w:rsidRPr="00142440">
        <w:rPr>
          <w:lang w:val="sq-AL"/>
        </w:rPr>
        <w:t>KRYEMINISTRI</w:t>
      </w:r>
    </w:p>
    <w:p w:rsidR="000F55C6" w:rsidRPr="0050058D" w:rsidRDefault="000F55C6" w:rsidP="000F55C6">
      <w:pPr>
        <w:pStyle w:val="Paragrafi"/>
        <w:jc w:val="right"/>
        <w:rPr>
          <w:b/>
          <w:lang w:val="sq-AL"/>
        </w:rPr>
      </w:pPr>
      <w:r w:rsidRPr="0050058D">
        <w:rPr>
          <w:b/>
          <w:lang w:val="sq-AL"/>
        </w:rPr>
        <w:t>Sali Berisha</w:t>
      </w:r>
    </w:p>
    <w:sectPr w:rsidR="000F55C6" w:rsidRPr="005005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55C6"/>
    <w:rsid w:val="0000709E"/>
    <w:rsid w:val="000168D2"/>
    <w:rsid w:val="00034533"/>
    <w:rsid w:val="00074ECB"/>
    <w:rsid w:val="000E26BA"/>
    <w:rsid w:val="000E4149"/>
    <w:rsid w:val="000F55C6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67307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7906D7-96F6-48B9-AC54-BDBFD1C7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0F55C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