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6DC" w:rsidRPr="00142440" w:rsidRDefault="005B16DC" w:rsidP="005B16DC">
      <w:pPr>
        <w:pStyle w:val="Akti"/>
        <w:keepNext w:val="0"/>
        <w:rPr>
          <w:lang w:val="sq-AL" w:eastAsia="ja-JP"/>
        </w:rPr>
      </w:pPr>
      <w:bookmarkStart w:id="0" w:name="_GoBack"/>
      <w:bookmarkEnd w:id="0"/>
      <w:r w:rsidRPr="00142440">
        <w:rPr>
          <w:lang w:val="sq-AL" w:eastAsia="ja-JP"/>
        </w:rPr>
        <w:t>Vendim</w:t>
      </w:r>
    </w:p>
    <w:p w:rsidR="005B16DC" w:rsidRPr="00142440" w:rsidRDefault="005B16DC" w:rsidP="005B16DC">
      <w:pPr>
        <w:pStyle w:val="NumriData"/>
        <w:keepNext w:val="0"/>
        <w:rPr>
          <w:lang w:val="sq-AL" w:eastAsia="ja-JP"/>
        </w:rPr>
      </w:pPr>
      <w:r w:rsidRPr="00142440">
        <w:rPr>
          <w:lang w:val="sq-AL" w:eastAsia="ja-JP"/>
        </w:rPr>
        <w:t>Nr.321, datë 21.4.2011</w:t>
      </w:r>
    </w:p>
    <w:p w:rsidR="005B16DC" w:rsidRPr="00142440" w:rsidRDefault="005B16DC" w:rsidP="005B16DC">
      <w:pPr>
        <w:pStyle w:val="Paragrafi"/>
        <w:rPr>
          <w:lang w:val="sq-AL" w:eastAsia="ja-JP"/>
        </w:rPr>
      </w:pPr>
    </w:p>
    <w:p w:rsidR="005B16DC" w:rsidRPr="00142440" w:rsidRDefault="005B16DC" w:rsidP="005B16DC">
      <w:pPr>
        <w:pStyle w:val="Titulli"/>
        <w:keepNext w:val="0"/>
        <w:rPr>
          <w:lang w:val="sq-AL" w:eastAsia="ja-JP"/>
        </w:rPr>
      </w:pPr>
      <w:r w:rsidRPr="00142440">
        <w:rPr>
          <w:lang w:val="sq-AL" w:eastAsia="ja-JP"/>
        </w:rPr>
        <w:t>Për krijimin e agjencisë kombëtare të arsimit, formimit profesional dhe kualifikimeve</w:t>
      </w:r>
    </w:p>
    <w:p w:rsidR="005B16DC" w:rsidRPr="00142440" w:rsidRDefault="005B16DC" w:rsidP="005B16DC">
      <w:pPr>
        <w:pStyle w:val="Paragrafi"/>
        <w:rPr>
          <w:lang w:val="sq-AL" w:eastAsia="ja-JP"/>
        </w:rPr>
      </w:pPr>
    </w:p>
    <w:p w:rsidR="005B16DC" w:rsidRPr="00142440" w:rsidRDefault="005B16DC" w:rsidP="005B16DC">
      <w:pPr>
        <w:pStyle w:val="Paragrafi"/>
        <w:rPr>
          <w:lang w:val="sq-AL" w:eastAsia="ja-JP"/>
        </w:rPr>
      </w:pPr>
      <w:r w:rsidRPr="00142440">
        <w:rPr>
          <w:lang w:val="sq-AL" w:eastAsia="ja-JP"/>
        </w:rPr>
        <w:t>Në mbështetje të nenit 100 të Kushtetutës, të pikë</w:t>
      </w:r>
      <w:r>
        <w:rPr>
          <w:lang w:val="sq-AL" w:eastAsia="ja-JP"/>
        </w:rPr>
        <w:t>s 3</w:t>
      </w:r>
      <w:r w:rsidRPr="00142440">
        <w:rPr>
          <w:lang w:val="sq-AL" w:eastAsia="ja-JP"/>
        </w:rPr>
        <w:t xml:space="preserve"> të ligjit nr.9000, datë 30.1.2003 “Për organizimin dhe funksionimin e Këshillit të Ministrave”, të ndryshuar, të shkronjë</w:t>
      </w:r>
      <w:r>
        <w:rPr>
          <w:lang w:val="sq-AL" w:eastAsia="ja-JP"/>
        </w:rPr>
        <w:t>s “dh”</w:t>
      </w:r>
      <w:r w:rsidRPr="00142440">
        <w:rPr>
          <w:lang w:val="sq-AL" w:eastAsia="ja-JP"/>
        </w:rPr>
        <w:t xml:space="preserve"> të</w:t>
      </w:r>
      <w:r>
        <w:rPr>
          <w:lang w:val="sq-AL" w:eastAsia="ja-JP"/>
        </w:rPr>
        <w:t xml:space="preserve"> nenit 7</w:t>
      </w:r>
      <w:r w:rsidRPr="00142440">
        <w:rPr>
          <w:lang w:val="sq-AL" w:eastAsia="ja-JP"/>
        </w:rPr>
        <w:t xml:space="preserve"> të ligjit nr.8872, datë 29.3.2002 “Për arsimin profesional në Republikën e Shqipërisë</w:t>
      </w:r>
      <w:r>
        <w:rPr>
          <w:lang w:val="sq-AL" w:eastAsia="ja-JP"/>
        </w:rPr>
        <w:t>”</w:t>
      </w:r>
      <w:r w:rsidRPr="00142440">
        <w:rPr>
          <w:lang w:val="sq-AL" w:eastAsia="ja-JP"/>
        </w:rPr>
        <w:t>, të ndryshuar, të ligjit nr.10 247, datë 4.3.2010 “Për kornizën shqiptare të kualifikimeve” dhe të ligjit nr.10 355, datë 2.12.2010 “Për buxhetin e viti</w:t>
      </w:r>
      <w:r>
        <w:rPr>
          <w:lang w:val="sq-AL" w:eastAsia="ja-JP"/>
        </w:rPr>
        <w:t>t</w:t>
      </w:r>
      <w:r w:rsidRPr="00142440">
        <w:rPr>
          <w:lang w:val="sq-AL" w:eastAsia="ja-JP"/>
        </w:rPr>
        <w:t xml:space="preserve"> 2011”</w:t>
      </w:r>
      <w:r>
        <w:rPr>
          <w:lang w:val="sq-AL" w:eastAsia="ja-JP"/>
        </w:rPr>
        <w:t>,</w:t>
      </w:r>
      <w:r w:rsidRPr="00142440">
        <w:rPr>
          <w:lang w:val="sq-AL" w:eastAsia="ja-JP"/>
        </w:rPr>
        <w:t xml:space="preserve"> të ndryshuar, me propozimin e Ministrit të Arsimit dhe Shkencës, Këshilli i Ministrave</w:t>
      </w:r>
    </w:p>
    <w:p w:rsidR="005B16DC" w:rsidRPr="00142440" w:rsidRDefault="005B16DC" w:rsidP="005B16DC">
      <w:pPr>
        <w:pStyle w:val="Paragrafi"/>
        <w:ind w:firstLine="0"/>
        <w:rPr>
          <w:lang w:val="sq-AL" w:eastAsia="ja-JP"/>
        </w:rPr>
      </w:pPr>
    </w:p>
    <w:p w:rsidR="005B16DC" w:rsidRDefault="005B16DC" w:rsidP="005B16DC">
      <w:pPr>
        <w:pStyle w:val="VENDOSI"/>
        <w:keepNext w:val="0"/>
        <w:rPr>
          <w:lang w:val="sq-AL" w:eastAsia="ja-JP"/>
        </w:rPr>
      </w:pPr>
    </w:p>
    <w:p w:rsidR="005B16DC" w:rsidRPr="00142440" w:rsidRDefault="005B16DC" w:rsidP="005B16DC">
      <w:pPr>
        <w:pStyle w:val="VENDOSI"/>
        <w:keepNext w:val="0"/>
        <w:rPr>
          <w:lang w:val="sq-AL" w:eastAsia="ja-JP"/>
        </w:rPr>
      </w:pPr>
      <w:r w:rsidRPr="00142440">
        <w:rPr>
          <w:lang w:val="sq-AL" w:eastAsia="ja-JP"/>
        </w:rPr>
        <w:t>Vendosi:</w:t>
      </w:r>
    </w:p>
    <w:p w:rsidR="005B16DC" w:rsidRPr="00142440" w:rsidRDefault="005B16DC" w:rsidP="005B16DC">
      <w:pPr>
        <w:pStyle w:val="Paragrafi"/>
        <w:rPr>
          <w:lang w:val="sq-AL" w:eastAsia="ja-JP"/>
        </w:rPr>
      </w:pPr>
    </w:p>
    <w:p w:rsidR="005B16DC" w:rsidRPr="00142440" w:rsidRDefault="005B16DC" w:rsidP="005B16DC">
      <w:pPr>
        <w:pStyle w:val="Paragrafi"/>
        <w:rPr>
          <w:lang w:val="sq-AL" w:eastAsia="ja-JP"/>
        </w:rPr>
      </w:pPr>
      <w:r w:rsidRPr="00142440">
        <w:rPr>
          <w:lang w:val="sq-AL" w:eastAsia="ja-JP"/>
        </w:rPr>
        <w:t>1.</w:t>
      </w:r>
      <w:r>
        <w:rPr>
          <w:lang w:val="sq-AL" w:eastAsia="ja-JP"/>
        </w:rPr>
        <w:t xml:space="preserve"> </w:t>
      </w:r>
      <w:r w:rsidRPr="00142440">
        <w:rPr>
          <w:lang w:val="sq-AL" w:eastAsia="ja-JP"/>
        </w:rPr>
        <w:t>Krijimin e Agjencisë Kombëtare të Arsimit, Formimit Profesional dhe Kualifikimeve, në vijim (AKAFPK), si institucion juridik, publik dhe buxhetor, në varësi të Ministrisë së Arsimit dhe Shkencës.</w:t>
      </w:r>
    </w:p>
    <w:p w:rsidR="005B16DC" w:rsidRPr="00142440" w:rsidRDefault="005B16DC" w:rsidP="005B16DC">
      <w:pPr>
        <w:pStyle w:val="Paragrafi"/>
        <w:rPr>
          <w:lang w:val="sq-AL" w:eastAsia="ja-JP"/>
        </w:rPr>
      </w:pPr>
      <w:r w:rsidRPr="00142440">
        <w:rPr>
          <w:lang w:val="sq-AL" w:eastAsia="ja-JP"/>
        </w:rPr>
        <w:t>2. AKAFPK-ja ka objekt kryesor të veprimtarisë së saj krijimin e një sistemi unik të kualifikimeve profesionale, të njohura në nivel kombëtar dhe ndërkombëtar, si dhe zbatimin e Kornizës Shqiptare të Kualifikimeve</w:t>
      </w:r>
      <w:r>
        <w:rPr>
          <w:lang w:val="sq-AL" w:eastAsia="ja-JP"/>
        </w:rPr>
        <w:t>.</w:t>
      </w:r>
      <w:r w:rsidRPr="00142440">
        <w:rPr>
          <w:lang w:val="sq-AL" w:eastAsia="ja-JP"/>
        </w:rPr>
        <w:t xml:space="preserve"> Për realizimin e këtij objekti, Agjencia Kombëtare e Arsimit, Formimit Profesional dhe Kualifikimeve:</w:t>
      </w:r>
    </w:p>
    <w:p w:rsidR="005B16DC" w:rsidRPr="00142440" w:rsidRDefault="005B16DC" w:rsidP="005B16DC">
      <w:pPr>
        <w:pStyle w:val="Paragrafi"/>
        <w:rPr>
          <w:lang w:val="sq-AL" w:eastAsia="ja-JP"/>
        </w:rPr>
      </w:pPr>
      <w:r w:rsidRPr="00142440">
        <w:rPr>
          <w:lang w:val="sq-AL" w:eastAsia="ja-JP"/>
        </w:rPr>
        <w:t>a) harton plane dhe programe për zhvillimin e sistemit të arsimit dhe formimit profesional (AFP), që miratohen nga Ministria e Arsimit dhe Shkencës dhe nga Ministria e Punës, Çështjeve Sociale dhe Shanseve të Barabarta;</w:t>
      </w:r>
    </w:p>
    <w:p w:rsidR="005B16DC" w:rsidRPr="00142440" w:rsidRDefault="005B16DC" w:rsidP="005B16DC">
      <w:pPr>
        <w:pStyle w:val="Paragrafi"/>
        <w:rPr>
          <w:lang w:val="sq-AL" w:eastAsia="ja-JP"/>
        </w:rPr>
      </w:pPr>
      <w:r w:rsidRPr="00142440">
        <w:rPr>
          <w:lang w:val="sq-AL" w:eastAsia="ja-JP"/>
        </w:rPr>
        <w:t>b) harton programe për realizmin e politikave për zbatimin e Kornizës Shqiptare të Kualifikimeve;</w:t>
      </w:r>
    </w:p>
    <w:p w:rsidR="005B16DC" w:rsidRPr="00142440" w:rsidRDefault="005B16DC" w:rsidP="005B16DC">
      <w:pPr>
        <w:pStyle w:val="Paragrafi"/>
        <w:rPr>
          <w:lang w:val="sq-AL" w:eastAsia="ja-JP"/>
        </w:rPr>
      </w:pPr>
      <w:r w:rsidRPr="00142440">
        <w:rPr>
          <w:lang w:val="sq-AL" w:eastAsia="ja-JP"/>
        </w:rPr>
        <w:t>c) harton programe p</w:t>
      </w:r>
      <w:r w:rsidRPr="0023107B">
        <w:rPr>
          <w:rFonts w:ascii="Times New Roman" w:hAnsi="Times New Roman"/>
          <w:lang w:val="sq-AL" w:eastAsia="ja-JP"/>
        </w:rPr>
        <w:t>ë</w:t>
      </w:r>
      <w:r w:rsidRPr="00142440">
        <w:rPr>
          <w:lang w:val="sq-AL" w:eastAsia="ja-JP"/>
        </w:rPr>
        <w:t>r zbatimin e sistemit të sigurimit të cilësisë nga institucionet ofruese të AFP-së;</w:t>
      </w:r>
    </w:p>
    <w:p w:rsidR="005B16DC" w:rsidRPr="00142440" w:rsidRDefault="005B16DC" w:rsidP="005B16DC">
      <w:pPr>
        <w:pStyle w:val="Paragrafi"/>
        <w:rPr>
          <w:lang w:val="sq-AL" w:eastAsia="ja-JP"/>
        </w:rPr>
      </w:pPr>
      <w:r w:rsidRPr="00142440">
        <w:rPr>
          <w:lang w:val="sq-AL" w:eastAsia="ja-JP"/>
        </w:rPr>
        <w:t>ç) mban regjistrin kombëtar të kualifikimeve profesionale.</w:t>
      </w:r>
    </w:p>
    <w:p w:rsidR="005B16DC" w:rsidRPr="00142440" w:rsidRDefault="005B16DC" w:rsidP="005B16DC">
      <w:pPr>
        <w:pStyle w:val="Paragrafi"/>
        <w:rPr>
          <w:lang w:val="sq-AL" w:eastAsia="ja-JP"/>
        </w:rPr>
      </w:pPr>
      <w:r w:rsidRPr="00142440">
        <w:rPr>
          <w:lang w:val="sq-AL" w:eastAsia="ja-JP"/>
        </w:rPr>
        <w:t>3. AKAFPK-ja është</w:t>
      </w:r>
      <w:r>
        <w:rPr>
          <w:lang w:val="sq-AL" w:eastAsia="ja-JP"/>
        </w:rPr>
        <w:t xml:space="preserve"> një ofr</w:t>
      </w:r>
      <w:r w:rsidRPr="00142440">
        <w:rPr>
          <w:lang w:val="sq-AL" w:eastAsia="ja-JP"/>
        </w:rPr>
        <w:t>ues shërbimi për Ministrinë e Arsimit dhe Shkencës dhe Ministrinë e Punës, Çështjeve Sociale dhe Shanseve të Barabarta.</w:t>
      </w:r>
    </w:p>
    <w:p w:rsidR="005B16DC" w:rsidRPr="00142440" w:rsidRDefault="005B16DC" w:rsidP="005B16DC">
      <w:pPr>
        <w:pStyle w:val="Paragrafi"/>
        <w:rPr>
          <w:lang w:val="sq-AL" w:eastAsia="ja-JP"/>
        </w:rPr>
      </w:pPr>
      <w:r w:rsidRPr="00142440">
        <w:rPr>
          <w:lang w:val="sq-AL" w:eastAsia="ja-JP"/>
        </w:rPr>
        <w:t>4. Funksionet kryesore të Agjencisë Kombëtare të Arsimit, Formimit Profesional dhe Kualifikimeve janë:</w:t>
      </w:r>
    </w:p>
    <w:p w:rsidR="005B16DC" w:rsidRPr="00142440" w:rsidRDefault="005B16DC" w:rsidP="005B16DC">
      <w:pPr>
        <w:pStyle w:val="Paragrafi"/>
        <w:rPr>
          <w:lang w:val="sq-AL" w:eastAsia="ja-JP"/>
        </w:rPr>
      </w:pPr>
      <w:r w:rsidRPr="00142440">
        <w:rPr>
          <w:lang w:val="sq-AL" w:eastAsia="ja-JP"/>
        </w:rPr>
        <w:t>a) rishikimi dhe hartimi i listës kombëtare të profesioneve dhe i përshkrimeve përkatë</w:t>
      </w:r>
      <w:r>
        <w:rPr>
          <w:lang w:val="sq-AL" w:eastAsia="ja-JP"/>
        </w:rPr>
        <w:t>se;</w:t>
      </w:r>
    </w:p>
    <w:p w:rsidR="005B16DC" w:rsidRPr="00142440" w:rsidRDefault="005B16DC" w:rsidP="005B16DC">
      <w:pPr>
        <w:pStyle w:val="Paragrafi"/>
        <w:rPr>
          <w:lang w:val="sq-AL" w:eastAsia="ja-JP"/>
        </w:rPr>
      </w:pPr>
      <w:r w:rsidRPr="00142440">
        <w:rPr>
          <w:lang w:val="sq-AL" w:eastAsia="ja-JP"/>
        </w:rPr>
        <w:t>b) rishikimi dhe hartimi i Kuadrit Kombëtar të Kualifikimeve Profesionale (KKKP) me përshkrimin e standardeve për nivelet e drejtimet dhe të kritereve të vlerë</w:t>
      </w:r>
      <w:r>
        <w:rPr>
          <w:lang w:val="sq-AL" w:eastAsia="ja-JP"/>
        </w:rPr>
        <w:t>simit e certifikimit;</w:t>
      </w:r>
    </w:p>
    <w:p w:rsidR="005B16DC" w:rsidRPr="00142440" w:rsidRDefault="005B16DC" w:rsidP="005B16DC">
      <w:pPr>
        <w:pStyle w:val="Paragrafi"/>
        <w:rPr>
          <w:lang w:val="sq-AL" w:eastAsia="ja-JP"/>
        </w:rPr>
      </w:pPr>
      <w:r w:rsidRPr="00142440">
        <w:rPr>
          <w:lang w:val="sq-AL" w:eastAsia="ja-JP"/>
        </w:rPr>
        <w:t>c) rishikimi dhe hartimi i skeletkurrikulave të</w:t>
      </w:r>
      <w:r>
        <w:rPr>
          <w:lang w:val="sq-AL" w:eastAsia="ja-JP"/>
        </w:rPr>
        <w:t xml:space="preserve"> kualifikimeve profesionale;</w:t>
      </w:r>
    </w:p>
    <w:p w:rsidR="005B16DC" w:rsidRPr="00142440" w:rsidRDefault="005B16DC" w:rsidP="005B16DC">
      <w:pPr>
        <w:pStyle w:val="Paragrafi"/>
        <w:rPr>
          <w:lang w:val="sq-AL" w:eastAsia="ja-JP"/>
        </w:rPr>
      </w:pPr>
      <w:r w:rsidRPr="00142440">
        <w:rPr>
          <w:lang w:val="sq-AL" w:eastAsia="ja-JP"/>
        </w:rPr>
        <w:t>ç) akreditimi i institucioneve që ofrojnë arsimim dhe formim p</w:t>
      </w:r>
      <w:r>
        <w:rPr>
          <w:lang w:val="sq-AL" w:eastAsia="ja-JP"/>
        </w:rPr>
        <w:t>rofesional;</w:t>
      </w:r>
    </w:p>
    <w:p w:rsidR="005B16DC" w:rsidRPr="00142440" w:rsidRDefault="005B16DC" w:rsidP="005B16DC">
      <w:pPr>
        <w:pStyle w:val="Paragrafi"/>
        <w:rPr>
          <w:lang w:val="sq-AL" w:eastAsia="ja-JP"/>
        </w:rPr>
      </w:pPr>
      <w:r>
        <w:rPr>
          <w:lang w:val="sq-AL" w:eastAsia="ja-JP"/>
        </w:rPr>
        <w:t>d</w:t>
      </w:r>
      <w:r w:rsidRPr="00142440">
        <w:rPr>
          <w:lang w:val="sq-AL" w:eastAsia="ja-JP"/>
        </w:rPr>
        <w:t>)</w:t>
      </w:r>
      <w:r>
        <w:rPr>
          <w:lang w:val="sq-AL" w:eastAsia="ja-JP"/>
        </w:rPr>
        <w:t xml:space="preserve"> </w:t>
      </w:r>
      <w:r w:rsidRPr="00142440">
        <w:rPr>
          <w:lang w:val="sq-AL" w:eastAsia="ja-JP"/>
        </w:rPr>
        <w:t>përcaktimi i standardeve të trajnimit fillestar dhe të vazhdueshëm, të personelit mësimdhënës të a</w:t>
      </w:r>
      <w:r>
        <w:rPr>
          <w:lang w:val="sq-AL" w:eastAsia="ja-JP"/>
        </w:rPr>
        <w:t>rsimit dhe formimit profesional;</w:t>
      </w:r>
    </w:p>
    <w:p w:rsidR="005B16DC" w:rsidRPr="00142440" w:rsidRDefault="005B16DC" w:rsidP="005B16DC">
      <w:pPr>
        <w:pStyle w:val="Paragrafi"/>
        <w:rPr>
          <w:lang w:val="sq-AL" w:eastAsia="ja-JP"/>
        </w:rPr>
      </w:pPr>
      <w:r w:rsidRPr="00142440">
        <w:rPr>
          <w:lang w:val="sq-AL" w:eastAsia="ja-JP"/>
        </w:rPr>
        <w:t>dh) përcaktimi i kritereve për vlerësimin dhe certifikimin e institucioneve të arsimit dhe formimit profesional</w:t>
      </w:r>
      <w:r>
        <w:rPr>
          <w:lang w:val="sq-AL" w:eastAsia="ja-JP"/>
        </w:rPr>
        <w:t>;</w:t>
      </w:r>
    </w:p>
    <w:p w:rsidR="005B16DC" w:rsidRPr="00142440" w:rsidRDefault="005B16DC" w:rsidP="005B16DC">
      <w:pPr>
        <w:pStyle w:val="Paragrafi"/>
        <w:rPr>
          <w:lang w:val="sq-AL" w:eastAsia="ja-JP"/>
        </w:rPr>
      </w:pPr>
      <w:r w:rsidRPr="00142440">
        <w:rPr>
          <w:lang w:val="sq-AL" w:eastAsia="ja-JP"/>
        </w:rPr>
        <w:t>ë) ndërtimi dhe rifreskimi i bazës së të dhënave për Kuadrin Kombëtar të Kualifikimeve Profesionale (KKKP), për skeletkurrikulat, akreditimin, certifikatat e dhëna, nevojat për kualifikime profesionale, që lidhen me arsimin dhe formimin profesional.</w:t>
      </w:r>
    </w:p>
    <w:p w:rsidR="005B16DC" w:rsidRDefault="005B16DC" w:rsidP="005B16DC">
      <w:pPr>
        <w:pStyle w:val="Paragrafi"/>
        <w:rPr>
          <w:lang w:val="sq-AL" w:eastAsia="ja-JP"/>
        </w:rPr>
      </w:pPr>
      <w:r w:rsidRPr="00142440">
        <w:rPr>
          <w:lang w:val="sq-AL" w:eastAsia="ja-JP"/>
        </w:rPr>
        <w:t>5. AKAFPK-ja drejtohet nga drejtori dhe organizohet në sektorë.</w:t>
      </w:r>
    </w:p>
    <w:p w:rsidR="005B16DC" w:rsidRPr="00142440" w:rsidRDefault="005B16DC" w:rsidP="005B16DC">
      <w:pPr>
        <w:pStyle w:val="Paragrafi"/>
        <w:rPr>
          <w:lang w:val="sq-AL" w:eastAsia="ja-JP"/>
        </w:rPr>
      </w:pPr>
      <w:r w:rsidRPr="00142440">
        <w:rPr>
          <w:lang w:val="sq-AL" w:eastAsia="ja-JP"/>
        </w:rPr>
        <w:t xml:space="preserve">6. Drejtori emërohet, lirohet ose shkarkohet nga detyra me urdhër të Ministrit të Arsimit dhe Shkencës, sipas kritereve dhe procedurave të caktuara në vendimin nr.173, datë 7.3.2003 të Këshillit të Ministrave “Për emërimin, lirimin ose shkarkimin nga detyra të drejtuesve të </w:t>
      </w:r>
      <w:r w:rsidRPr="00142440">
        <w:rPr>
          <w:lang w:val="sq-AL" w:eastAsia="ja-JP"/>
        </w:rPr>
        <w:lastRenderedPageBreak/>
        <w:t>institucioneve në varësi të Këshillit të Ministrave, Kryeministrit ose ministrit”.</w:t>
      </w:r>
    </w:p>
    <w:p w:rsidR="005B16DC" w:rsidRDefault="005B16DC" w:rsidP="005B16DC">
      <w:pPr>
        <w:pStyle w:val="Paragrafi"/>
        <w:rPr>
          <w:lang w:val="sq-AL" w:eastAsia="ja-JP"/>
        </w:rPr>
      </w:pPr>
    </w:p>
    <w:p w:rsidR="005B16DC" w:rsidRPr="00142440" w:rsidRDefault="005B16DC" w:rsidP="005B16DC">
      <w:pPr>
        <w:pStyle w:val="Paragrafi"/>
        <w:rPr>
          <w:lang w:val="sq-AL" w:eastAsia="ja-JP"/>
        </w:rPr>
      </w:pPr>
      <w:r w:rsidRPr="00142440">
        <w:rPr>
          <w:lang w:val="sq-AL" w:eastAsia="ja-JP"/>
        </w:rPr>
        <w:t>7. Ministri i Arsimit dhe Shkencës, para nxjerrjes së aktit të emërimit, lirimit ose shkarkimit nga detyra të Drejtorit të Agjencisë Kombëtare të Arsimit, Formimit Profesional dhe Kualifikimeve, këshillohet me Këshillim Kombëtar të AFP-së dhe me këshillin e KSHK-së.</w:t>
      </w:r>
    </w:p>
    <w:p w:rsidR="005B16DC" w:rsidRPr="00142440" w:rsidRDefault="005B16DC" w:rsidP="005B16DC">
      <w:pPr>
        <w:pStyle w:val="Paragrafi"/>
        <w:rPr>
          <w:lang w:val="sq-AL" w:eastAsia="ja-JP"/>
        </w:rPr>
      </w:pPr>
      <w:r w:rsidRPr="00142440">
        <w:rPr>
          <w:lang w:val="sq-AL" w:eastAsia="ja-JP"/>
        </w:rPr>
        <w:t>8. Përgjegjësit e sektorëve, specialistët dhe punonjësit e tjerë emërohen nga drejtori, sipas kritereve dhe procedurave të përcaktuar</w:t>
      </w:r>
      <w:r>
        <w:rPr>
          <w:lang w:val="sq-AL" w:eastAsia="ja-JP"/>
        </w:rPr>
        <w:t>a</w:t>
      </w:r>
      <w:r w:rsidRPr="00142440">
        <w:rPr>
          <w:lang w:val="sq-AL" w:eastAsia="ja-JP"/>
        </w:rPr>
        <w:t xml:space="preserve"> në ligjin nr.8549, datë 11.11.1999 “Statusi i nëpunësit civil”.</w:t>
      </w:r>
    </w:p>
    <w:p w:rsidR="005B16DC" w:rsidRPr="00142440" w:rsidRDefault="005B16DC" w:rsidP="005B16DC">
      <w:pPr>
        <w:pStyle w:val="Paragrafi"/>
        <w:rPr>
          <w:lang w:val="sq-AL" w:eastAsia="ja-JP"/>
        </w:rPr>
      </w:pPr>
      <w:r w:rsidRPr="00142440">
        <w:rPr>
          <w:lang w:val="sq-AL" w:eastAsia="ja-JP"/>
        </w:rPr>
        <w:t>9.</w:t>
      </w:r>
      <w:r>
        <w:rPr>
          <w:lang w:val="sq-AL" w:eastAsia="ja-JP"/>
        </w:rPr>
        <w:t xml:space="preserve"> </w:t>
      </w:r>
      <w:r w:rsidRPr="00142440">
        <w:rPr>
          <w:lang w:val="sq-AL" w:eastAsia="ja-JP"/>
        </w:rPr>
        <w:t>Marrëdhëniet e punës së punonjësve të AKAFPK-së rregullohen me ligjin nr.7961, datë 12.7.1995 “Kodi i Punës në Republikën e Shqipërisë</w:t>
      </w:r>
      <w:r>
        <w:rPr>
          <w:lang w:val="sq-AL" w:eastAsia="ja-JP"/>
        </w:rPr>
        <w:t>”</w:t>
      </w:r>
      <w:r w:rsidRPr="00142440">
        <w:rPr>
          <w:lang w:val="sq-AL" w:eastAsia="ja-JP"/>
        </w:rPr>
        <w:t>, i ndryshuar.</w:t>
      </w:r>
    </w:p>
    <w:p w:rsidR="005B16DC" w:rsidRPr="00142440" w:rsidRDefault="005B16DC" w:rsidP="005B16DC">
      <w:pPr>
        <w:pStyle w:val="Paragrafi"/>
        <w:rPr>
          <w:lang w:val="sq-AL" w:eastAsia="ja-JP"/>
        </w:rPr>
      </w:pPr>
      <w:r w:rsidRPr="00142440">
        <w:rPr>
          <w:lang w:val="sq-AL" w:eastAsia="ja-JP"/>
        </w:rPr>
        <w:t>10. Agjencia Kombëtare e Arsimit, Formimit Profesional dhe Kualifikimeve raporton një herë në vit në Ministrinë e Arsimit dhe Shkencës dhe në Ministrinë e Punës, Çështjeve Sociale dhe Shanseve të Barabarta për çështjet e veprimtarisë së vet.</w:t>
      </w:r>
    </w:p>
    <w:p w:rsidR="005B16DC" w:rsidRPr="00142440" w:rsidRDefault="005B16DC" w:rsidP="005B16DC">
      <w:pPr>
        <w:pStyle w:val="Paragrafi"/>
        <w:rPr>
          <w:lang w:val="sq-AL" w:eastAsia="ja-JP"/>
        </w:rPr>
      </w:pPr>
      <w:r w:rsidRPr="00142440">
        <w:rPr>
          <w:lang w:val="sq-AL" w:eastAsia="ja-JP"/>
        </w:rPr>
        <w:t>11. Funksionimi i Agjencisë Kombëtare të Arsimit, Formimit Profesional dhe Kualifikimeve bëhet në përputhje me rregulloren, e cila, pas këshillimit me KKAFP-në dhe KKSHK-në, miratohet nga Ministri i Arsimit dhe Shkencës dhe nga Ministri i Punës, Çështjeve Sociale dhe Shanseve të Barabarta.</w:t>
      </w:r>
    </w:p>
    <w:p w:rsidR="005B16DC" w:rsidRPr="00142440" w:rsidRDefault="005B16DC" w:rsidP="005B16DC">
      <w:pPr>
        <w:pStyle w:val="Paragrafi"/>
        <w:rPr>
          <w:lang w:val="sq-AL" w:eastAsia="ja-JP"/>
        </w:rPr>
      </w:pPr>
      <w:r w:rsidRPr="00142440">
        <w:rPr>
          <w:lang w:val="sq-AL" w:eastAsia="ja-JP"/>
        </w:rPr>
        <w:t>12. Struktura dhe organika e AKAFPK-së miratohen me urdhër të Kryeministrit, sipas propozimit të Ministrit të Arsimit dhe Shkencës.</w:t>
      </w:r>
    </w:p>
    <w:p w:rsidR="005B16DC" w:rsidRPr="00142440" w:rsidRDefault="005B16DC" w:rsidP="005B16DC">
      <w:pPr>
        <w:pStyle w:val="Paragrafi"/>
        <w:rPr>
          <w:lang w:val="sq-AL" w:eastAsia="ja-JP"/>
        </w:rPr>
      </w:pPr>
      <w:r w:rsidRPr="00142440">
        <w:rPr>
          <w:lang w:val="sq-AL" w:eastAsia="ja-JP"/>
        </w:rPr>
        <w:t>13. Ministri i Arsimit dhe Shkencës miraton statutin dhe rregulloren e funksionimit të AKAFPK-së.</w:t>
      </w:r>
    </w:p>
    <w:p w:rsidR="005B16DC" w:rsidRPr="00142440" w:rsidRDefault="005B16DC" w:rsidP="005B16DC">
      <w:pPr>
        <w:pStyle w:val="Paragrafi"/>
        <w:rPr>
          <w:lang w:val="sq-AL" w:eastAsia="ja-JP"/>
        </w:rPr>
      </w:pPr>
      <w:r w:rsidRPr="00142440">
        <w:rPr>
          <w:lang w:val="sq-AL" w:eastAsia="ja-JP"/>
        </w:rPr>
        <w:t>14.</w:t>
      </w:r>
      <w:r>
        <w:rPr>
          <w:lang w:val="sq-AL" w:eastAsia="ja-JP"/>
        </w:rPr>
        <w:t xml:space="preserve"> </w:t>
      </w:r>
      <w:r w:rsidRPr="00142440">
        <w:rPr>
          <w:lang w:val="sq-AL" w:eastAsia="ja-JP"/>
        </w:rPr>
        <w:t>Numri i punonjësve të Agjencisë Kombëtare të Arsimit, Formimit Profesional dhe Kualifikimeve të jetë brenda numrit të përgjithshëm të punonjësve të sistemit të Ministrisë së Arsimit dhe Shkencës.</w:t>
      </w:r>
    </w:p>
    <w:p w:rsidR="005B16DC" w:rsidRPr="00142440" w:rsidRDefault="005B16DC" w:rsidP="005B16DC">
      <w:pPr>
        <w:pStyle w:val="Paragrafi"/>
        <w:rPr>
          <w:lang w:val="sq-AL" w:eastAsia="ja-JP"/>
        </w:rPr>
      </w:pPr>
      <w:r w:rsidRPr="00142440">
        <w:rPr>
          <w:lang w:val="sq-AL" w:eastAsia="ja-JP"/>
        </w:rPr>
        <w:t>15.</w:t>
      </w:r>
      <w:r>
        <w:rPr>
          <w:lang w:val="sq-AL" w:eastAsia="ja-JP"/>
        </w:rPr>
        <w:t xml:space="preserve"> </w:t>
      </w:r>
      <w:r w:rsidRPr="00142440">
        <w:rPr>
          <w:lang w:val="sq-AL" w:eastAsia="ja-JP"/>
        </w:rPr>
        <w:t>Efektet financiare, që rrjedhin nga zbatimi i këtij vendimi, të përballohen nga buxheti i miratuar për Ministrinë e Arsimit dhe Shkencës, për vitin 2011.</w:t>
      </w:r>
    </w:p>
    <w:p w:rsidR="005B16DC" w:rsidRPr="00142440" w:rsidRDefault="005B16DC" w:rsidP="005B16DC">
      <w:pPr>
        <w:pStyle w:val="Paragrafi"/>
        <w:rPr>
          <w:lang w:val="sq-AL" w:eastAsia="ja-JP"/>
        </w:rPr>
      </w:pPr>
      <w:r w:rsidRPr="00142440">
        <w:rPr>
          <w:lang w:val="sq-AL" w:eastAsia="ja-JP"/>
        </w:rPr>
        <w:t>16.</w:t>
      </w:r>
      <w:r>
        <w:rPr>
          <w:lang w:val="sq-AL" w:eastAsia="ja-JP"/>
        </w:rPr>
        <w:t xml:space="preserve"> </w:t>
      </w:r>
      <w:r w:rsidRPr="00142440">
        <w:rPr>
          <w:lang w:val="sq-AL" w:eastAsia="ja-JP"/>
        </w:rPr>
        <w:t xml:space="preserve">Për </w:t>
      </w:r>
      <w:r>
        <w:rPr>
          <w:lang w:val="sq-AL" w:eastAsia="ja-JP"/>
        </w:rPr>
        <w:t>p</w:t>
      </w:r>
      <w:r w:rsidRPr="00142440">
        <w:rPr>
          <w:lang w:val="sq-AL" w:eastAsia="ja-JP"/>
        </w:rPr>
        <w:t>unonjësit, që humbasin vendet e punës pas riorganizimit, të zbatohen dispozitat e Kodit të Punës.</w:t>
      </w:r>
    </w:p>
    <w:p w:rsidR="005B16DC" w:rsidRPr="00142440" w:rsidRDefault="005B16DC" w:rsidP="005B16DC">
      <w:pPr>
        <w:pStyle w:val="Paragrafi"/>
        <w:rPr>
          <w:lang w:val="sq-AL" w:eastAsia="ja-JP"/>
        </w:rPr>
      </w:pPr>
      <w:r w:rsidRPr="00142440">
        <w:rPr>
          <w:lang w:val="sq-AL" w:eastAsia="ja-JP"/>
        </w:rPr>
        <w:t>17.</w:t>
      </w:r>
      <w:r>
        <w:rPr>
          <w:lang w:val="sq-AL" w:eastAsia="ja-JP"/>
        </w:rPr>
        <w:t xml:space="preserve"> </w:t>
      </w:r>
      <w:r w:rsidRPr="00142440">
        <w:rPr>
          <w:lang w:val="sq-AL" w:eastAsia="ja-JP"/>
        </w:rPr>
        <w:t>Vendimi nr.273, datë 10.5.2006 i Këshillit të Ministrave “Për krijimin e Agjencisë Kombëtare të Arsimit dhe Formimit Profesional”, shfuqizohet.</w:t>
      </w:r>
    </w:p>
    <w:p w:rsidR="005B16DC" w:rsidRPr="00142440" w:rsidRDefault="005B16DC" w:rsidP="005B16DC">
      <w:pPr>
        <w:pStyle w:val="Paragrafi"/>
        <w:rPr>
          <w:lang w:val="sq-AL" w:eastAsia="ja-JP"/>
        </w:rPr>
      </w:pPr>
      <w:r w:rsidRPr="00142440">
        <w:rPr>
          <w:lang w:val="sq-AL" w:eastAsia="ja-JP"/>
        </w:rPr>
        <w:t>18.</w:t>
      </w:r>
      <w:r>
        <w:rPr>
          <w:lang w:val="sq-AL" w:eastAsia="ja-JP"/>
        </w:rPr>
        <w:t xml:space="preserve"> </w:t>
      </w:r>
      <w:r w:rsidRPr="00142440">
        <w:rPr>
          <w:lang w:val="sq-AL" w:eastAsia="ja-JP"/>
        </w:rPr>
        <w:t>Ngarkohen Ministria e Arsimit dhe Shkencës, Ministria e Punës, Çështjeve Sociale dhe Shanseve të Barabarta dhe Ministria e Financave për zbatimin e këtij vendimi.</w:t>
      </w:r>
    </w:p>
    <w:p w:rsidR="005B16DC" w:rsidRPr="00142440" w:rsidRDefault="005B16DC" w:rsidP="005B16DC">
      <w:pPr>
        <w:pStyle w:val="Paragrafi"/>
        <w:rPr>
          <w:lang w:val="sq-AL" w:eastAsia="ja-JP"/>
        </w:rPr>
      </w:pPr>
      <w:r w:rsidRPr="00142440">
        <w:rPr>
          <w:lang w:val="sq-AL" w:eastAsia="ja-JP"/>
        </w:rPr>
        <w:t>Ky vendim hyn në fuqi pas botimit në Fletoren Zyrtare.</w:t>
      </w:r>
    </w:p>
    <w:p w:rsidR="005B16DC" w:rsidRPr="00142440" w:rsidRDefault="005B16DC" w:rsidP="005B16DC">
      <w:pPr>
        <w:pStyle w:val="Paragrafi"/>
        <w:rPr>
          <w:lang w:val="sq-AL" w:eastAsia="ja-JP"/>
        </w:rPr>
      </w:pPr>
    </w:p>
    <w:p w:rsidR="005B16DC" w:rsidRPr="00142440" w:rsidRDefault="005B16DC" w:rsidP="005B16DC">
      <w:pPr>
        <w:pStyle w:val="Autoriteti"/>
        <w:keepNext w:val="0"/>
        <w:rPr>
          <w:lang w:val="sq-AL" w:eastAsia="ja-JP"/>
        </w:rPr>
      </w:pPr>
      <w:r w:rsidRPr="00142440">
        <w:rPr>
          <w:lang w:val="sq-AL" w:eastAsia="ja-JP"/>
        </w:rPr>
        <w:t>Kryeministri</w:t>
      </w:r>
    </w:p>
    <w:p w:rsidR="005B16DC" w:rsidRPr="00142440" w:rsidRDefault="005B16DC" w:rsidP="005B16DC">
      <w:pPr>
        <w:pStyle w:val="AutoritetiEmer"/>
        <w:rPr>
          <w:lang w:val="sq-AL" w:eastAsia="ja-JP"/>
        </w:rPr>
      </w:pPr>
      <w:r w:rsidRPr="00142440">
        <w:rPr>
          <w:lang w:val="sq-AL" w:eastAsia="ja-JP"/>
        </w:rPr>
        <w:t>Sali Berisha</w:t>
      </w:r>
    </w:p>
    <w:sectPr w:rsidR="005B16DC" w:rsidRPr="0014244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16DC"/>
    <w:rsid w:val="0000709E"/>
    <w:rsid w:val="000168D2"/>
    <w:rsid w:val="00034533"/>
    <w:rsid w:val="00074ECB"/>
    <w:rsid w:val="000E26BA"/>
    <w:rsid w:val="000E4149"/>
    <w:rsid w:val="0012658B"/>
    <w:rsid w:val="00134B4F"/>
    <w:rsid w:val="00142511"/>
    <w:rsid w:val="00185D06"/>
    <w:rsid w:val="001B70EC"/>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B16DC"/>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55F4B1-4A80-4468-B17D-039B827E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5B16DC"/>
    <w:rPr>
      <w:rFonts w:ascii="CG Times" w:eastAsia="MS Mincho" w:hAnsi="CG Times" w:cs="CG Times"/>
      <w:b/>
      <w:bCs/>
      <w:caps/>
      <w:sz w:val="22"/>
      <w:szCs w:val="22"/>
      <w:lang w:val="en-GB" w:eastAsia="en-US" w:bidi="ar-SA"/>
    </w:rPr>
  </w:style>
  <w:style w:type="character" w:customStyle="1" w:styleId="VENDOSIChar">
    <w:name w:val="VENDOSI Char"/>
    <w:basedOn w:val="DefaultParagraphFont"/>
    <w:link w:val="VENDOSI"/>
    <w:rsid w:val="005B16DC"/>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2019-03-19T14:20:00Z</dcterms:created>
  <dcterms:modified xsi:type="dcterms:W3CDTF">2019-03-19T14:20:00Z</dcterms:modified>
</cp:coreProperties>
</file>