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20" w:rsidRDefault="00A33E20" w:rsidP="00A33E20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A33E20" w:rsidRDefault="00A33E20" w:rsidP="00A33E20">
      <w:pPr>
        <w:pStyle w:val="NumriData"/>
        <w:keepNext w:val="0"/>
      </w:pPr>
      <w:r>
        <w:t xml:space="preserve">Nr.364, datë 4.5.2011 </w:t>
      </w:r>
    </w:p>
    <w:p w:rsidR="00A33E20" w:rsidRDefault="00A33E20" w:rsidP="00A33E20">
      <w:pPr>
        <w:pStyle w:val="Paragrafi"/>
        <w:rPr>
          <w:rFonts w:cs="Times New Roman"/>
        </w:rPr>
      </w:pPr>
    </w:p>
    <w:p w:rsidR="00A33E20" w:rsidRDefault="00A33E20" w:rsidP="00A33E20">
      <w:pPr>
        <w:pStyle w:val="Titulli"/>
        <w:keepNext w:val="0"/>
      </w:pPr>
      <w:r>
        <w:t xml:space="preserve">PËR PËRCAKTIMIN E KRITEREVE, TË VLERËS MINIMALE TË SIPËRFAQES SË ZONËS SË LEJUAR MINERARE DHE TË VLERËS MINIMALE TË INVESTIMIT E TË PRODHIMIT PËR NJË LEJE MINERARE </w:t>
      </w:r>
    </w:p>
    <w:p w:rsidR="00A33E20" w:rsidRDefault="00A33E20" w:rsidP="00A33E20">
      <w:pPr>
        <w:pStyle w:val="Titulli"/>
        <w:keepNext w:val="0"/>
      </w:pPr>
    </w:p>
    <w:p w:rsidR="00A33E20" w:rsidRDefault="00A33E20" w:rsidP="00A33E20">
      <w:pPr>
        <w:pStyle w:val="Paragrafi"/>
      </w:pPr>
      <w:r>
        <w:t xml:space="preserve">Në mbështetje të nenit 100 të Kushtetutës dhe të neneve 8, pikat 3 e 8, dhe 56, pika 1 të ligjit nr.10 304, datë 15.7.2010 “Për sektorin minerar në Republikën e Shqipërisë”, me propozimin e Ministrit të Ekonomisë, Tregtisë dhe Energjetikës, Këshilli i Ministrave </w:t>
      </w:r>
    </w:p>
    <w:p w:rsidR="00A33E20" w:rsidRDefault="00A33E20" w:rsidP="00A33E20">
      <w:pPr>
        <w:pStyle w:val="Paragrafi"/>
      </w:pPr>
    </w:p>
    <w:p w:rsidR="00A33E20" w:rsidRDefault="00A33E20" w:rsidP="00A33E20">
      <w:pPr>
        <w:pStyle w:val="VENDOSI"/>
        <w:keepNext w:val="0"/>
      </w:pPr>
      <w:r>
        <w:t>VENDOSI:</w:t>
      </w:r>
    </w:p>
    <w:p w:rsidR="00A33E20" w:rsidRDefault="00A33E20" w:rsidP="00A33E20">
      <w:pPr>
        <w:pStyle w:val="Paragrafi"/>
      </w:pPr>
      <w:r>
        <w:t xml:space="preserve"> </w:t>
      </w:r>
    </w:p>
    <w:p w:rsidR="00A33E20" w:rsidRDefault="00A33E20" w:rsidP="00A33E20">
      <w:pPr>
        <w:pStyle w:val="Paragrafi"/>
      </w:pPr>
      <w:r>
        <w:t xml:space="preserve">1. Përcaktimi i kritereve për vlerën minimale të sipërfaqes të zonës së lejuar minerare dhe për vlerën minimale të investimit për lejet minerare të kërkim-zbulimit ka karakter teknik, ekonomiko-financiar, dhe mbështetet në: </w:t>
      </w:r>
    </w:p>
    <w:p w:rsidR="00A33E20" w:rsidRDefault="00A33E20" w:rsidP="00A33E20">
      <w:pPr>
        <w:pStyle w:val="Paragrafi"/>
      </w:pPr>
      <w:r>
        <w:t xml:space="preserve">a) përcaktimin e sipërfaqeve të mjaftueshme të zonës së lejuar minerare, për gjetjen e rezervave minerare për aktivitete të mëtejshme shfrytëzimi dhe përpunimi të mineralit; </w:t>
      </w:r>
    </w:p>
    <w:p w:rsidR="00A33E20" w:rsidRDefault="00A33E20" w:rsidP="00A33E20">
      <w:pPr>
        <w:pStyle w:val="Paragrafi"/>
      </w:pPr>
      <w:r>
        <w:t xml:space="preserve">b) interesin për llojin e mineralit sipas grupeve të mineraleve; </w:t>
      </w:r>
    </w:p>
    <w:p w:rsidR="00A33E20" w:rsidRDefault="00A33E20" w:rsidP="00A33E20">
      <w:pPr>
        <w:pStyle w:val="Paragrafi"/>
      </w:pPr>
      <w:r>
        <w:t xml:space="preserve">c) moscopëtimin e territoreve me strukturë të njëjtë gjeologo-minerare; </w:t>
      </w:r>
    </w:p>
    <w:p w:rsidR="00A33E20" w:rsidRDefault="00A33E20" w:rsidP="00A33E20">
      <w:pPr>
        <w:pStyle w:val="Paragrafi"/>
      </w:pPr>
      <w:r>
        <w:t xml:space="preserve">ç) rregullat teknike të realizimit të aktivitetit të kërkim-zbulimit; </w:t>
      </w:r>
    </w:p>
    <w:p w:rsidR="00A33E20" w:rsidRDefault="00A33E20" w:rsidP="00A33E20">
      <w:pPr>
        <w:pStyle w:val="Paragrafi"/>
      </w:pPr>
      <w:r>
        <w:t xml:space="preserve">d) mundësinë e gjetjes së rezervave të reja minerare; </w:t>
      </w:r>
    </w:p>
    <w:p w:rsidR="00A33E20" w:rsidRDefault="00A33E20" w:rsidP="00A33E20">
      <w:pPr>
        <w:pStyle w:val="Paragrafi"/>
      </w:pPr>
      <w:r>
        <w:t xml:space="preserve">dh) leverdinë ekonomike të prodhimit të produkteve të gatshme për një vendburim të madh, grup vendburimesh të mesme e të vogla apo shfaqjesh minerale në një zonë të lejuar të kërkim-zbulimit; </w:t>
      </w:r>
    </w:p>
    <w:p w:rsidR="00A33E20" w:rsidRDefault="00A33E20" w:rsidP="00A33E20">
      <w:pPr>
        <w:pStyle w:val="Paragrafi"/>
      </w:pPr>
      <w:r>
        <w:t xml:space="preserve">e) përfshirjen për aktivitet kërkim-zbulimi të kapitaleve të mjaftueshme financiare dhe profesionale; </w:t>
      </w:r>
    </w:p>
    <w:p w:rsidR="00A33E20" w:rsidRDefault="00A33E20" w:rsidP="00A33E20">
      <w:pPr>
        <w:pStyle w:val="Paragrafi"/>
      </w:pPr>
      <w:r>
        <w:t xml:space="preserve">ë) realizimin e investimit në përputhje me objektivat e zhvillimit ekonomik të vendit dhe planifikimin e territorit; </w:t>
      </w:r>
    </w:p>
    <w:p w:rsidR="00A33E20" w:rsidRDefault="00A33E20" w:rsidP="00A33E20">
      <w:pPr>
        <w:pStyle w:val="Paragrafi"/>
      </w:pPr>
      <w:r>
        <w:t xml:space="preserve">f) krijimin e mundësive për rivlerësim të vendburimeve dhe objekteve të njohura. </w:t>
      </w:r>
    </w:p>
    <w:p w:rsidR="00A33E20" w:rsidRDefault="00A33E20" w:rsidP="00A33E20">
      <w:pPr>
        <w:pStyle w:val="Paragrafi"/>
      </w:pPr>
      <w:r>
        <w:t xml:space="preserve">2. Vlera minimale e sipërfaqes së zonës së lejuar minerare dhe vlera minimale e investimeve për çdo kilometër katror të kësaj zone për lejet e kërkim-zbulimit, sipas grupeve të mineraleve, jepen në aneksin 1, bashkëlidhur këtij vendimi. </w:t>
      </w:r>
    </w:p>
    <w:p w:rsidR="00A33E20" w:rsidRDefault="00A33E20" w:rsidP="00A33E20">
      <w:pPr>
        <w:pStyle w:val="Paragrafi"/>
      </w:pPr>
      <w:r>
        <w:t xml:space="preserve">3. Kriteret për vlerën minimale të sipërfaqes së zonës së lejuar minerare, vlerës minimale të investimit dhe vlerës minimale të prodhimit vjetor për lejet minerare të shfrytëzimit dhe kërkim-zbulim-shfrytëzimit kanë karakter teknik, ekonomiko-financiar dhe mbështeten në: </w:t>
      </w:r>
    </w:p>
    <w:p w:rsidR="00A33E20" w:rsidRDefault="00A33E20" w:rsidP="00A33E20">
      <w:pPr>
        <w:pStyle w:val="Paragrafi"/>
      </w:pPr>
      <w:r>
        <w:t xml:space="preserve">a) përcaktimin e sipërfaqeve të mjaftueshme të zonës së lejuar minerare, për zhvillimin normal të aktiviteteve të shfrytëzimit dhe përpunimit të mineralit; </w:t>
      </w:r>
    </w:p>
    <w:p w:rsidR="00A33E20" w:rsidRDefault="00A33E20" w:rsidP="00A33E20">
      <w:pPr>
        <w:pStyle w:val="Paragrafi"/>
      </w:pPr>
      <w:r>
        <w:t xml:space="preserve">b) kushtet e vendndodhjes, ndërtimin gjeologjik të objektit apo vendburimit; </w:t>
      </w:r>
    </w:p>
    <w:p w:rsidR="00A33E20" w:rsidRDefault="00A33E20" w:rsidP="00A33E20">
      <w:pPr>
        <w:pStyle w:val="Paragrafi"/>
      </w:pPr>
      <w:r>
        <w:t xml:space="preserve">c) parametrat sasiorë dhe cilësorë të objektit apo vendburimit, përmasat e trupave minerarë apo vendburimit dhe marrëdhëniet e tij me elementet e infrastrukturës; </w:t>
      </w:r>
    </w:p>
    <w:p w:rsidR="00A33E20" w:rsidRDefault="00A33E20" w:rsidP="00A33E20">
      <w:pPr>
        <w:pStyle w:val="Paragrafi"/>
      </w:pPr>
      <w:r>
        <w:t xml:space="preserve">ç) rregullat teknike të realizimit të aktivitetit të shfrytëzimit; </w:t>
      </w:r>
    </w:p>
    <w:p w:rsidR="00A33E20" w:rsidRDefault="00A33E20" w:rsidP="00A33E20">
      <w:pPr>
        <w:pStyle w:val="Paragrafi"/>
      </w:pPr>
      <w:r>
        <w:t xml:space="preserve">d) investimet e nevojshme për realizimin e programit të prodhimit dhe të të gjitha punimeve e proceseve të nevojshme dhe që kushtëzohen nga kriteret tekniko-minerare; </w:t>
      </w:r>
    </w:p>
    <w:p w:rsidR="00A33E20" w:rsidRDefault="00A33E20" w:rsidP="00A33E20">
      <w:pPr>
        <w:pStyle w:val="Paragrafi"/>
      </w:pPr>
      <w:r>
        <w:t xml:space="preserve">dh) kostot, çmimet, të ardhurat e pritshme dhe leverdinë ekonomike të prodhimit të produkteve të gatshme për një trup minerar apo vendburim të një zone të lejuar minerare; </w:t>
      </w:r>
    </w:p>
    <w:p w:rsidR="00A33E20" w:rsidRDefault="00A33E20" w:rsidP="00A33E20">
      <w:pPr>
        <w:pStyle w:val="Paragrafi"/>
      </w:pPr>
      <w:r>
        <w:t xml:space="preserve">e) përfshirjen për aktivitet shfrytëzimi të kapitaleve të mjaftueshme financiare dhe profesionale; </w:t>
      </w:r>
    </w:p>
    <w:p w:rsidR="00A33E20" w:rsidRDefault="00A33E20" w:rsidP="00A33E20">
      <w:pPr>
        <w:pStyle w:val="Paragrafi"/>
      </w:pPr>
    </w:p>
    <w:p w:rsidR="00A33E20" w:rsidRDefault="00A33E20" w:rsidP="00A33E20">
      <w:pPr>
        <w:pStyle w:val="Paragrafi"/>
      </w:pPr>
    </w:p>
    <w:p w:rsidR="00A33E20" w:rsidRDefault="00A33E20" w:rsidP="00A33E20">
      <w:pPr>
        <w:pStyle w:val="Paragrafi"/>
      </w:pPr>
      <w:r>
        <w:t xml:space="preserve">ë) realizimin e investimit në përputhje me objektivat e zhvillimit ekonomik të vendit dhe </w:t>
      </w:r>
      <w:r>
        <w:lastRenderedPageBreak/>
        <w:t xml:space="preserve">planifikimin e territorit; </w:t>
      </w:r>
    </w:p>
    <w:p w:rsidR="00A33E20" w:rsidRDefault="00A33E20" w:rsidP="00A33E20">
      <w:pPr>
        <w:pStyle w:val="Paragrafi"/>
      </w:pPr>
      <w:r>
        <w:t xml:space="preserve">f) konkurrueshmërinë e aktivitetit të shfrytëzimit me kushtet e tregut të brendshëm, rajonal apo ndërkombëtar. </w:t>
      </w:r>
    </w:p>
    <w:p w:rsidR="00A33E20" w:rsidRDefault="00A33E20" w:rsidP="00A33E20">
      <w:pPr>
        <w:pStyle w:val="Paragrafi"/>
      </w:pPr>
      <w:r>
        <w:t xml:space="preserve">4. Vlera minimale e sipërfaqes të zonës së lejuar minerare, vlera minimale e investimeve për realizimin e prodhimit minimal vjetor dhe vlera minimale e prodhimit vjetor për lejet e shfrytëzimit dhe kërkim-zbulim-shfrytëzimit jepen në aneksin 2, bashkëlidhur këtij vendimi. </w:t>
      </w:r>
    </w:p>
    <w:p w:rsidR="00A33E20" w:rsidRDefault="00A33E20" w:rsidP="00A33E20">
      <w:pPr>
        <w:pStyle w:val="Paragrafi"/>
      </w:pPr>
      <w:r>
        <w:t xml:space="preserve">5. Ngarkohet Ministria e Ekonomisë, Tregtisë dhe Energjetikës për zbatimin e këtij vendimi. </w:t>
      </w:r>
    </w:p>
    <w:p w:rsidR="00A33E20" w:rsidRDefault="00A33E20" w:rsidP="00A33E20">
      <w:pPr>
        <w:pStyle w:val="Paragrafi"/>
      </w:pPr>
      <w:r>
        <w:t xml:space="preserve">Ky vendim hyn në fuqi pas botimit në Fletoren Zyrtare. </w:t>
      </w:r>
    </w:p>
    <w:p w:rsidR="00A33E20" w:rsidRDefault="00A33E20" w:rsidP="00A33E20">
      <w:pPr>
        <w:pStyle w:val="Paragrafi"/>
      </w:pPr>
    </w:p>
    <w:p w:rsidR="00A33E20" w:rsidRDefault="00A33E20" w:rsidP="00A33E20">
      <w:pPr>
        <w:pStyle w:val="Autoriteti"/>
        <w:keepNext w:val="0"/>
      </w:pPr>
      <w:r>
        <w:t>Kryeministri</w:t>
      </w:r>
    </w:p>
    <w:p w:rsidR="00A33E20" w:rsidRDefault="00A33E20" w:rsidP="00A33E20">
      <w:pPr>
        <w:pStyle w:val="AutoritetiEmer"/>
      </w:pPr>
      <w:r>
        <w:t>Sali Berisha</w:t>
      </w:r>
    </w:p>
    <w:sectPr w:rsidR="00A33E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3E20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33E20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E397E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310D55-0BB6-4E6B-B66F-9A02FEEE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